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DD" w:rsidRDefault="003F62DD" w:rsidP="00D52895">
      <w:pPr>
        <w:pStyle w:val="Heading1"/>
        <w:tabs>
          <w:tab w:val="left" w:pos="4680"/>
        </w:tabs>
        <w:spacing w:before="0" w:after="0"/>
        <w:jc w:val="center"/>
        <w:rPr>
          <w:sz w:val="22"/>
          <w:szCs w:val="22"/>
        </w:rPr>
      </w:pPr>
    </w:p>
    <w:p w:rsidR="00964EC4" w:rsidRPr="00CC6422" w:rsidRDefault="00964EC4" w:rsidP="00D52895">
      <w:pPr>
        <w:pStyle w:val="Heading1"/>
        <w:tabs>
          <w:tab w:val="left" w:pos="4680"/>
        </w:tabs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3F62DD" w:rsidRPr="003F62DD" w:rsidRDefault="00964EC4" w:rsidP="003F6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1545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3F62DD">
        <w:rPr>
          <w:rFonts w:ascii="Times New Roman" w:hAnsi="Times New Roman"/>
          <w:b/>
          <w:sz w:val="32"/>
          <w:szCs w:val="32"/>
        </w:rPr>
        <w:t xml:space="preserve">  </w:t>
      </w:r>
      <w:r w:rsidR="00D52895" w:rsidRPr="003F62DD">
        <w:rPr>
          <w:rFonts w:ascii="Times New Roman" w:hAnsi="Times New Roman"/>
          <w:b/>
          <w:sz w:val="32"/>
          <w:szCs w:val="32"/>
        </w:rPr>
        <w:t xml:space="preserve">- </w:t>
      </w:r>
      <w:r w:rsidR="00CC6422" w:rsidRPr="003F62DD">
        <w:rPr>
          <w:b/>
          <w:bCs/>
          <w:i/>
          <w:sz w:val="32"/>
          <w:szCs w:val="32"/>
          <w:lang w:val="sr-Cyrl-CS"/>
        </w:rPr>
        <w:t>И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н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к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л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у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з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и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в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н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о</w:t>
      </w:r>
      <w:r w:rsidR="003F62DD">
        <w:rPr>
          <w:b/>
          <w:bCs/>
          <w:i/>
          <w:sz w:val="32"/>
          <w:szCs w:val="32"/>
          <w:lang w:val="sr-Cyrl-CS"/>
        </w:rPr>
        <w:t xml:space="preserve">  </w:t>
      </w:r>
      <w:r w:rsidR="00CC6422" w:rsidRP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о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б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р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а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з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о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в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а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њ</w:t>
      </w:r>
      <w:r w:rsidR="003F62DD">
        <w:rPr>
          <w:b/>
          <w:bCs/>
          <w:i/>
          <w:sz w:val="32"/>
          <w:szCs w:val="32"/>
          <w:lang w:val="sr-Cyrl-CS"/>
        </w:rPr>
        <w:t xml:space="preserve"> </w:t>
      </w:r>
      <w:r w:rsidR="00CC6422" w:rsidRPr="003F62DD">
        <w:rPr>
          <w:rFonts w:hint="eastAsia"/>
          <w:b/>
          <w:bCs/>
          <w:i/>
          <w:sz w:val="32"/>
          <w:szCs w:val="32"/>
          <w:lang w:val="sr-Cyrl-CS"/>
        </w:rPr>
        <w:t>е</w:t>
      </w:r>
      <w:r w:rsidR="00D52895" w:rsidRPr="003F62DD">
        <w:rPr>
          <w:b/>
          <w:bCs/>
          <w:i/>
          <w:sz w:val="32"/>
          <w:szCs w:val="32"/>
          <w:lang w:val="sr-Cyrl-CS"/>
        </w:rPr>
        <w:t xml:space="preserve"> </w:t>
      </w:r>
      <w:r w:rsidR="003F62DD" w:rsidRPr="003F62DD">
        <w:rPr>
          <w:b/>
          <w:bCs/>
          <w:i/>
          <w:sz w:val="32"/>
          <w:szCs w:val="32"/>
          <w:lang w:val="sr-Cyrl-CS"/>
        </w:rPr>
        <w:t>–</w:t>
      </w:r>
      <w:r w:rsidR="00CC6422" w:rsidRPr="003F62DD">
        <w:rPr>
          <w:rFonts w:ascii="Times New Roman" w:hAnsi="Times New Roman"/>
          <w:b/>
          <w:bCs/>
          <w:sz w:val="32"/>
          <w:szCs w:val="32"/>
          <w:lang w:val="sr-Cyrl-CS"/>
        </w:rPr>
        <w:t xml:space="preserve"> </w:t>
      </w:r>
    </w:p>
    <w:p w:rsidR="002D7B09" w:rsidRPr="00D52895" w:rsidRDefault="003F62DD" w:rsidP="003F6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1545"/>
        </w:tabs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proofErr w:type="spellStart"/>
      <w:r w:rsidRPr="00D52895">
        <w:rPr>
          <w:rFonts w:ascii="Times New Roman" w:hAnsi="Times New Roman"/>
          <w:b/>
          <w:sz w:val="28"/>
          <w:szCs w:val="28"/>
        </w:rPr>
        <w:t>С</w:t>
      </w:r>
      <w:r w:rsidRPr="00D52895">
        <w:rPr>
          <w:rFonts w:ascii="Times New Roman" w:hAnsi="Times New Roman" w:hint="eastAsia"/>
          <w:b/>
          <w:sz w:val="28"/>
          <w:szCs w:val="28"/>
        </w:rPr>
        <w:t>тручно</w:t>
      </w:r>
      <w:proofErr w:type="spellEnd"/>
      <w:r w:rsidRPr="00D528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2895">
        <w:rPr>
          <w:rFonts w:ascii="Times New Roman" w:hAnsi="Times New Roman" w:hint="eastAsia"/>
          <w:b/>
          <w:sz w:val="28"/>
          <w:szCs w:val="28"/>
        </w:rPr>
        <w:t>усавршавање</w:t>
      </w:r>
      <w:proofErr w:type="spellEnd"/>
      <w:r w:rsidRPr="00D528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2895">
        <w:rPr>
          <w:rFonts w:ascii="Times New Roman" w:hAnsi="Times New Roman" w:hint="eastAsia"/>
          <w:b/>
          <w:sz w:val="28"/>
          <w:szCs w:val="28"/>
        </w:rPr>
        <w:t>наставника</w:t>
      </w:r>
      <w:proofErr w:type="spellEnd"/>
      <w:r w:rsidRPr="00D528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2895">
        <w:rPr>
          <w:rFonts w:ascii="Times New Roman" w:hAnsi="Times New Roman"/>
          <w:b/>
          <w:sz w:val="28"/>
          <w:szCs w:val="28"/>
        </w:rPr>
        <w:t>на</w:t>
      </w:r>
      <w:proofErr w:type="spellEnd"/>
      <w:r w:rsidRPr="00D528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2895">
        <w:rPr>
          <w:rFonts w:ascii="Times New Roman" w:hAnsi="Times New Roman"/>
          <w:b/>
          <w:sz w:val="28"/>
          <w:szCs w:val="28"/>
        </w:rPr>
        <w:t>подручју</w:t>
      </w:r>
      <w:proofErr w:type="spellEnd"/>
      <w:r w:rsidRPr="00D528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2895">
        <w:rPr>
          <w:rFonts w:ascii="Times New Roman" w:hAnsi="Times New Roman"/>
          <w:b/>
          <w:sz w:val="28"/>
          <w:szCs w:val="28"/>
        </w:rPr>
        <w:t>Бијељине</w:t>
      </w:r>
      <w:proofErr w:type="spellEnd"/>
      <w:r w:rsidRPr="00D5289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52895">
        <w:rPr>
          <w:rFonts w:ascii="Times New Roman" w:hAnsi="Times New Roman"/>
          <w:b/>
          <w:sz w:val="28"/>
          <w:szCs w:val="28"/>
        </w:rPr>
        <w:t>Градишке</w:t>
      </w:r>
      <w:proofErr w:type="spellEnd"/>
      <w:r w:rsidRPr="00D5289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52895">
        <w:rPr>
          <w:rFonts w:ascii="Times New Roman" w:hAnsi="Times New Roman"/>
          <w:b/>
          <w:sz w:val="28"/>
          <w:szCs w:val="28"/>
        </w:rPr>
        <w:t>Дервенте</w:t>
      </w:r>
      <w:proofErr w:type="spellEnd"/>
      <w:r w:rsidRPr="00D52895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D52895">
        <w:rPr>
          <w:rFonts w:ascii="Times New Roman" w:hAnsi="Times New Roman"/>
          <w:b/>
          <w:sz w:val="28"/>
          <w:szCs w:val="28"/>
        </w:rPr>
        <w:t>Фоче</w:t>
      </w:r>
      <w:proofErr w:type="spellEnd"/>
      <w:r w:rsidRPr="00D52895">
        <w:rPr>
          <w:rFonts w:ascii="Times New Roman" w:hAnsi="Times New Roman"/>
          <w:b/>
          <w:sz w:val="28"/>
          <w:szCs w:val="28"/>
        </w:rPr>
        <w:t xml:space="preserve">  </w:t>
      </w:r>
    </w:p>
    <w:p w:rsidR="001D3780" w:rsidRDefault="001D3780" w:rsidP="00F547C1">
      <w:pPr>
        <w:rPr>
          <w:rFonts w:ascii="Times New Roman" w:hAnsi="Times New Roman"/>
          <w:sz w:val="24"/>
          <w:szCs w:val="24"/>
        </w:rPr>
      </w:pPr>
    </w:p>
    <w:p w:rsidR="00C86A16" w:rsidRDefault="00C86A16" w:rsidP="00F547C1">
      <w:pPr>
        <w:rPr>
          <w:rFonts w:ascii="Times New Roman" w:hAnsi="Times New Roman"/>
          <w:sz w:val="24"/>
          <w:szCs w:val="24"/>
        </w:rPr>
      </w:pPr>
    </w:p>
    <w:p w:rsidR="003F62DD" w:rsidRPr="003F62DD" w:rsidRDefault="003F62DD" w:rsidP="00F547C1">
      <w:pPr>
        <w:rPr>
          <w:rFonts w:ascii="Times New Roman" w:hAnsi="Times New Roman"/>
          <w:sz w:val="24"/>
          <w:szCs w:val="24"/>
        </w:rPr>
      </w:pPr>
    </w:p>
    <w:p w:rsidR="00A61B5C" w:rsidRPr="00A61B5C" w:rsidRDefault="003F62DD" w:rsidP="00A61B5C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Републички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педагошки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2B1">
        <w:rPr>
          <w:rFonts w:ascii="Times New Roman" w:hAnsi="Times New Roman"/>
          <w:sz w:val="24"/>
          <w:szCs w:val="24"/>
        </w:rPr>
        <w:t>финансијску</w:t>
      </w:r>
      <w:proofErr w:type="spellEnd"/>
      <w:r w:rsidR="007B62B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</w:t>
      </w:r>
      <w:r w:rsidR="00F134F6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шку</w:t>
      </w:r>
      <w:proofErr w:type="spellEnd"/>
      <w:r>
        <w:rPr>
          <w:rFonts w:ascii="Times New Roman" w:hAnsi="Times New Roman"/>
          <w:sz w:val="24"/>
          <w:szCs w:val="24"/>
        </w:rPr>
        <w:t xml:space="preserve"> УНИЦЕФ-а</w:t>
      </w:r>
      <w:r w:rsidR="00F134F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реализовао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пројекат</w:t>
      </w:r>
      <w:proofErr w:type="spellEnd"/>
      <w:r w:rsidR="0062492D">
        <w:rPr>
          <w:rFonts w:ascii="Times New Roman" w:hAnsi="Times New Roman"/>
          <w:sz w:val="24"/>
          <w:szCs w:val="24"/>
        </w:rPr>
        <w:t>:</w:t>
      </w:r>
      <w:r w:rsidR="00A61B5C">
        <w:rPr>
          <w:rFonts w:ascii="Times New Roman" w:hAnsi="Times New Roman"/>
          <w:sz w:val="24"/>
          <w:szCs w:val="24"/>
        </w:rPr>
        <w:t xml:space="preserve"> </w:t>
      </w:r>
      <w:r w:rsidR="00F134F6">
        <w:rPr>
          <w:rFonts w:ascii="Times New Roman" w:hAnsi="Times New Roman"/>
          <w:sz w:val="24"/>
          <w:szCs w:val="24"/>
        </w:rPr>
        <w:t>„</w:t>
      </w:r>
      <w:proofErr w:type="spellStart"/>
      <w:r w:rsidRPr="003F62DD">
        <w:rPr>
          <w:rFonts w:ascii="Times New Roman" w:hAnsi="Times New Roman" w:hint="eastAsia"/>
          <w:i/>
          <w:sz w:val="26"/>
          <w:szCs w:val="26"/>
        </w:rPr>
        <w:t>Инклузивно</w:t>
      </w:r>
      <w:proofErr w:type="spellEnd"/>
      <w:r w:rsidRPr="003F62D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2DD">
        <w:rPr>
          <w:rFonts w:ascii="Times New Roman" w:hAnsi="Times New Roman" w:hint="eastAsia"/>
          <w:i/>
          <w:sz w:val="26"/>
          <w:szCs w:val="26"/>
        </w:rPr>
        <w:t>образовање</w:t>
      </w:r>
      <w:proofErr w:type="spellEnd"/>
      <w:r w:rsidR="0062492D">
        <w:rPr>
          <w:rFonts w:ascii="Times New Roman" w:hAnsi="Times New Roman"/>
          <w:i/>
          <w:sz w:val="26"/>
          <w:szCs w:val="26"/>
        </w:rPr>
        <w:t xml:space="preserve"> - </w:t>
      </w:r>
      <w:proofErr w:type="spellStart"/>
      <w:r w:rsidR="0062492D" w:rsidRPr="0062492D">
        <w:rPr>
          <w:rFonts w:ascii="Times New Roman" w:hAnsi="Times New Roman"/>
          <w:i/>
          <w:sz w:val="24"/>
          <w:szCs w:val="24"/>
        </w:rPr>
        <w:t>с</w:t>
      </w:r>
      <w:r w:rsidR="00A61B5C" w:rsidRPr="0062492D">
        <w:rPr>
          <w:rFonts w:ascii="Times New Roman" w:hAnsi="Times New Roman" w:hint="eastAsia"/>
          <w:i/>
          <w:sz w:val="24"/>
          <w:szCs w:val="24"/>
        </w:rPr>
        <w:t>тручно</w:t>
      </w:r>
      <w:proofErr w:type="spellEnd"/>
      <w:r w:rsidR="00A61B5C" w:rsidRPr="006249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B5C" w:rsidRPr="0062492D">
        <w:rPr>
          <w:rFonts w:ascii="Times New Roman" w:hAnsi="Times New Roman" w:hint="eastAsia"/>
          <w:i/>
          <w:sz w:val="24"/>
          <w:szCs w:val="24"/>
        </w:rPr>
        <w:t>усавршавање</w:t>
      </w:r>
      <w:proofErr w:type="spellEnd"/>
      <w:r w:rsidR="00A61B5C" w:rsidRPr="006249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B5C" w:rsidRPr="0062492D">
        <w:rPr>
          <w:rFonts w:ascii="Times New Roman" w:hAnsi="Times New Roman" w:hint="eastAsia"/>
          <w:i/>
          <w:sz w:val="24"/>
          <w:szCs w:val="24"/>
        </w:rPr>
        <w:t>наставника</w:t>
      </w:r>
      <w:proofErr w:type="spellEnd"/>
      <w:r w:rsidR="00A61B5C" w:rsidRPr="006249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B5C" w:rsidRPr="0062492D">
        <w:rPr>
          <w:rFonts w:ascii="Times New Roman" w:hAnsi="Times New Roman" w:hint="eastAsia"/>
          <w:i/>
          <w:sz w:val="24"/>
          <w:szCs w:val="24"/>
        </w:rPr>
        <w:t>на</w:t>
      </w:r>
      <w:proofErr w:type="spellEnd"/>
      <w:r w:rsidR="00A61B5C" w:rsidRPr="006249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B5C" w:rsidRPr="0062492D">
        <w:rPr>
          <w:rFonts w:ascii="Times New Roman" w:hAnsi="Times New Roman" w:hint="eastAsia"/>
          <w:i/>
          <w:sz w:val="24"/>
          <w:szCs w:val="24"/>
        </w:rPr>
        <w:t>подручју</w:t>
      </w:r>
      <w:proofErr w:type="spellEnd"/>
      <w:r w:rsidR="00A61B5C" w:rsidRPr="006249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B5C" w:rsidRPr="0062492D">
        <w:rPr>
          <w:rFonts w:ascii="Times New Roman" w:hAnsi="Times New Roman" w:hint="eastAsia"/>
          <w:i/>
          <w:sz w:val="24"/>
          <w:szCs w:val="24"/>
        </w:rPr>
        <w:t>Бијељине</w:t>
      </w:r>
      <w:proofErr w:type="spellEnd"/>
      <w:r w:rsidR="00A61B5C" w:rsidRPr="0062492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A61B5C" w:rsidRPr="0062492D">
        <w:rPr>
          <w:rFonts w:ascii="Times New Roman" w:hAnsi="Times New Roman" w:hint="eastAsia"/>
          <w:i/>
          <w:sz w:val="24"/>
          <w:szCs w:val="24"/>
        </w:rPr>
        <w:t>Градишке</w:t>
      </w:r>
      <w:proofErr w:type="spellEnd"/>
      <w:r w:rsidR="00A61B5C" w:rsidRPr="0062492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A61B5C" w:rsidRPr="0062492D">
        <w:rPr>
          <w:rFonts w:ascii="Times New Roman" w:hAnsi="Times New Roman" w:hint="eastAsia"/>
          <w:i/>
          <w:sz w:val="24"/>
          <w:szCs w:val="24"/>
        </w:rPr>
        <w:t>Дервенте</w:t>
      </w:r>
      <w:proofErr w:type="spellEnd"/>
      <w:r w:rsidR="00A61B5C" w:rsidRPr="0062492D">
        <w:rPr>
          <w:rFonts w:ascii="Times New Roman" w:hAnsi="Times New Roman"/>
          <w:i/>
          <w:sz w:val="24"/>
          <w:szCs w:val="24"/>
        </w:rPr>
        <w:t xml:space="preserve"> </w:t>
      </w:r>
      <w:r w:rsidR="00A61B5C" w:rsidRPr="0062492D">
        <w:rPr>
          <w:rFonts w:ascii="Times New Roman" w:hAnsi="Times New Roman" w:hint="eastAsia"/>
          <w:i/>
          <w:sz w:val="24"/>
          <w:szCs w:val="24"/>
        </w:rPr>
        <w:t>и</w:t>
      </w:r>
      <w:r w:rsidR="00A61B5C" w:rsidRPr="006249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B5C" w:rsidRPr="0062492D">
        <w:rPr>
          <w:rFonts w:ascii="Times New Roman" w:hAnsi="Times New Roman" w:hint="eastAsia"/>
          <w:i/>
          <w:sz w:val="24"/>
          <w:szCs w:val="24"/>
        </w:rPr>
        <w:t>Фоче</w:t>
      </w:r>
      <w:proofErr w:type="spellEnd"/>
      <w:r w:rsidR="00F134F6">
        <w:rPr>
          <w:rFonts w:ascii="Times New Roman" w:hAnsi="Times New Roman"/>
          <w:i/>
          <w:sz w:val="24"/>
          <w:szCs w:val="24"/>
        </w:rPr>
        <w:t xml:space="preserve">“. </w:t>
      </w:r>
      <w:proofErr w:type="spellStart"/>
      <w:proofErr w:type="gramStart"/>
      <w:r w:rsidR="00F134F6">
        <w:rPr>
          <w:rFonts w:ascii="Times New Roman" w:hAnsi="Times New Roman"/>
          <w:sz w:val="24"/>
          <w:szCs w:val="24"/>
        </w:rPr>
        <w:t>Пројекат</w:t>
      </w:r>
      <w:proofErr w:type="spellEnd"/>
      <w:r w:rsidR="00F1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34F6">
        <w:rPr>
          <w:rFonts w:ascii="Times New Roman" w:hAnsi="Times New Roman"/>
          <w:sz w:val="24"/>
          <w:szCs w:val="24"/>
        </w:rPr>
        <w:t>је</w:t>
      </w:r>
      <w:proofErr w:type="spellEnd"/>
      <w:r w:rsidR="00F1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34F6">
        <w:rPr>
          <w:rFonts w:ascii="Times New Roman" w:hAnsi="Times New Roman"/>
          <w:sz w:val="24"/>
          <w:szCs w:val="24"/>
        </w:rPr>
        <w:t>реализован</w:t>
      </w:r>
      <w:proofErr w:type="spellEnd"/>
      <w:r w:rsidR="00A61B5C" w:rsidRPr="00A61B5C">
        <w:rPr>
          <w:rFonts w:ascii="Times New Roman" w:hAnsi="Times New Roman"/>
          <w:i/>
          <w:sz w:val="24"/>
          <w:szCs w:val="24"/>
        </w:rPr>
        <w:t xml:space="preserve"> </w:t>
      </w:r>
      <w:r w:rsidR="00A61B5C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A61B5C">
        <w:rPr>
          <w:rFonts w:ascii="Times New Roman" w:hAnsi="Times New Roman"/>
          <w:sz w:val="24"/>
          <w:szCs w:val="24"/>
        </w:rPr>
        <w:t>периоду</w:t>
      </w:r>
      <w:proofErr w:type="spellEnd"/>
      <w:r w:rsidR="00A61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2B1">
        <w:rPr>
          <w:rFonts w:ascii="Times New Roman" w:hAnsi="Times New Roman"/>
          <w:sz w:val="24"/>
          <w:szCs w:val="24"/>
        </w:rPr>
        <w:t>октобар</w:t>
      </w:r>
      <w:proofErr w:type="spellEnd"/>
      <w:r w:rsidR="007B62B1">
        <w:rPr>
          <w:rFonts w:ascii="Times New Roman" w:hAnsi="Times New Roman"/>
          <w:sz w:val="24"/>
          <w:szCs w:val="24"/>
        </w:rPr>
        <w:t xml:space="preserve"> </w:t>
      </w:r>
      <w:r w:rsidR="00A61B5C" w:rsidRPr="00A61B5C">
        <w:rPr>
          <w:rFonts w:ascii="Times New Roman" w:hAnsi="Times New Roman"/>
          <w:bCs/>
          <w:sz w:val="24"/>
          <w:szCs w:val="24"/>
          <w:lang w:val="sr-Cyrl-CS"/>
        </w:rPr>
        <w:t>2015.</w:t>
      </w:r>
      <w:proofErr w:type="gramEnd"/>
      <w:r w:rsidR="00A61B5C" w:rsidRPr="00A61B5C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F134F6">
        <w:rPr>
          <w:rFonts w:ascii="Times New Roman" w:hAnsi="Times New Roman"/>
          <w:bCs/>
          <w:sz w:val="24"/>
          <w:szCs w:val="24"/>
          <w:lang w:val="sr-Cyrl-CS"/>
        </w:rPr>
        <w:t>-</w:t>
      </w:r>
      <w:r w:rsidR="00A61B5C" w:rsidRPr="00A61B5C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7B62B1">
        <w:rPr>
          <w:rFonts w:ascii="Times New Roman" w:hAnsi="Times New Roman"/>
          <w:bCs/>
          <w:sz w:val="24"/>
          <w:szCs w:val="24"/>
          <w:lang w:val="sr-Cyrl-CS"/>
        </w:rPr>
        <w:t xml:space="preserve">март </w:t>
      </w:r>
      <w:r w:rsidR="00A61B5C" w:rsidRPr="00A61B5C">
        <w:rPr>
          <w:rFonts w:ascii="Times New Roman" w:hAnsi="Times New Roman"/>
          <w:bCs/>
          <w:sz w:val="24"/>
          <w:szCs w:val="24"/>
          <w:lang w:val="sr-Cyrl-CS"/>
        </w:rPr>
        <w:t>2016.</w:t>
      </w:r>
      <w:r w:rsidR="0062492D">
        <w:rPr>
          <w:rFonts w:ascii="Times New Roman" w:hAnsi="Times New Roman"/>
          <w:bCs/>
          <w:sz w:val="24"/>
          <w:szCs w:val="24"/>
          <w:lang w:val="sr-Cyrl-CS"/>
        </w:rPr>
        <w:t xml:space="preserve"> године.</w:t>
      </w:r>
      <w:r w:rsidR="00A61B5C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330B7">
        <w:rPr>
          <w:rFonts w:ascii="Times New Roman" w:hAnsi="Times New Roman"/>
          <w:bCs/>
          <w:sz w:val="24"/>
          <w:szCs w:val="24"/>
          <w:lang w:val="sr-Cyrl-CS"/>
        </w:rPr>
        <w:t>Исти пројекат је реализован и у регији Бирач, у марту 2015. године.</w:t>
      </w:r>
      <w:r w:rsidR="006330B7">
        <w:rPr>
          <w:rStyle w:val="FootnoteReference"/>
          <w:rFonts w:ascii="Times New Roman" w:hAnsi="Times New Roman"/>
          <w:bCs/>
          <w:sz w:val="24"/>
          <w:szCs w:val="24"/>
          <w:lang w:val="sr-Cyrl-CS"/>
        </w:rPr>
        <w:footnoteReference w:id="1"/>
      </w:r>
    </w:p>
    <w:p w:rsidR="000E1491" w:rsidRDefault="000E1491" w:rsidP="00F547C1">
      <w:pPr>
        <w:rPr>
          <w:rFonts w:ascii="Times New Roman" w:hAnsi="Times New Roman"/>
          <w:sz w:val="24"/>
          <w:szCs w:val="24"/>
        </w:rPr>
      </w:pPr>
    </w:p>
    <w:p w:rsidR="000E1491" w:rsidRPr="008D33B0" w:rsidRDefault="00A61B5C" w:rsidP="000E1491">
      <w:pPr>
        <w:tabs>
          <w:tab w:val="left" w:pos="3005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К</w:t>
      </w:r>
      <w:r w:rsidR="000E1491">
        <w:rPr>
          <w:rFonts w:ascii="Times New Roman" w:hAnsi="Times New Roman"/>
          <w:sz w:val="24"/>
          <w:szCs w:val="24"/>
        </w:rPr>
        <w:t>ао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91">
        <w:rPr>
          <w:rFonts w:ascii="Times New Roman" w:hAnsi="Times New Roman"/>
          <w:sz w:val="24"/>
          <w:szCs w:val="24"/>
        </w:rPr>
        <w:t>што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91">
        <w:rPr>
          <w:rFonts w:ascii="Times New Roman" w:hAnsi="Times New Roman"/>
          <w:sz w:val="24"/>
          <w:szCs w:val="24"/>
        </w:rPr>
        <w:t>је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91">
        <w:rPr>
          <w:rFonts w:ascii="Times New Roman" w:hAnsi="Times New Roman"/>
          <w:sz w:val="24"/>
          <w:szCs w:val="24"/>
        </w:rPr>
        <w:t>наведено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Пројекат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91">
        <w:rPr>
          <w:rFonts w:ascii="Times New Roman" w:hAnsi="Times New Roman"/>
          <w:sz w:val="24"/>
          <w:szCs w:val="24"/>
        </w:rPr>
        <w:t>био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91">
        <w:rPr>
          <w:rFonts w:ascii="Times New Roman" w:hAnsi="Times New Roman"/>
          <w:sz w:val="24"/>
          <w:szCs w:val="24"/>
        </w:rPr>
        <w:t>усмјерен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91">
        <w:rPr>
          <w:rFonts w:ascii="Times New Roman" w:hAnsi="Times New Roman"/>
          <w:sz w:val="24"/>
          <w:szCs w:val="24"/>
        </w:rPr>
        <w:t>на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91">
        <w:rPr>
          <w:rFonts w:ascii="Times New Roman" w:hAnsi="Times New Roman"/>
          <w:sz w:val="24"/>
          <w:szCs w:val="24"/>
        </w:rPr>
        <w:t>стручно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91">
        <w:rPr>
          <w:rFonts w:ascii="Times New Roman" w:hAnsi="Times New Roman"/>
          <w:sz w:val="24"/>
          <w:szCs w:val="24"/>
        </w:rPr>
        <w:t>усавршавање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91">
        <w:rPr>
          <w:rFonts w:ascii="Times New Roman" w:hAnsi="Times New Roman"/>
          <w:sz w:val="24"/>
          <w:szCs w:val="24"/>
        </w:rPr>
        <w:t>наставника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0E1491">
        <w:rPr>
          <w:rFonts w:ascii="Times New Roman" w:hAnsi="Times New Roman"/>
          <w:sz w:val="24"/>
          <w:szCs w:val="24"/>
        </w:rPr>
        <w:t>основним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E1491">
        <w:rPr>
          <w:rFonts w:ascii="Times New Roman" w:hAnsi="Times New Roman"/>
          <w:sz w:val="24"/>
          <w:szCs w:val="24"/>
        </w:rPr>
        <w:t>средњим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91">
        <w:rPr>
          <w:rFonts w:ascii="Times New Roman" w:hAnsi="Times New Roman"/>
          <w:sz w:val="24"/>
          <w:szCs w:val="24"/>
        </w:rPr>
        <w:t>школама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="000E1491">
        <w:rPr>
          <w:rFonts w:ascii="Times New Roman" w:hAnsi="Times New Roman"/>
          <w:sz w:val="24"/>
          <w:szCs w:val="24"/>
        </w:rPr>
        <w:t>циљем</w:t>
      </w:r>
      <w:proofErr w:type="spellEnd"/>
      <w:r w:rsidR="000E1491">
        <w:rPr>
          <w:rFonts w:ascii="Times New Roman" w:hAnsi="Times New Roman"/>
          <w:sz w:val="24"/>
          <w:szCs w:val="24"/>
        </w:rPr>
        <w:t xml:space="preserve"> </w:t>
      </w:r>
      <w:r w:rsidR="000E1491" w:rsidRPr="008D33B0">
        <w:rPr>
          <w:rFonts w:ascii="Times New Roman" w:hAnsi="Times New Roman" w:hint="eastAsia"/>
          <w:sz w:val="24"/>
          <w:szCs w:val="24"/>
          <w:lang w:val="sr-Cyrl-CS"/>
        </w:rPr>
        <w:t>подизањ</w:t>
      </w:r>
      <w:r w:rsidR="000E1491">
        <w:rPr>
          <w:rFonts w:ascii="Times New Roman" w:hAnsi="Times New Roman"/>
          <w:sz w:val="24"/>
          <w:szCs w:val="24"/>
          <w:lang w:val="sr-Cyrl-CS"/>
        </w:rPr>
        <w:t>а њихових</w:t>
      </w:r>
      <w:r w:rsidR="000E1491"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E1491" w:rsidRPr="008D33B0">
        <w:rPr>
          <w:rFonts w:ascii="Times New Roman" w:hAnsi="Times New Roman" w:hint="eastAsia"/>
          <w:sz w:val="24"/>
          <w:szCs w:val="24"/>
          <w:lang w:val="sr-Cyrl-CS"/>
        </w:rPr>
        <w:t>компетенциј</w:t>
      </w:r>
      <w:r w:rsidR="000E1491">
        <w:rPr>
          <w:rFonts w:ascii="Times New Roman" w:hAnsi="Times New Roman"/>
          <w:sz w:val="24"/>
          <w:szCs w:val="24"/>
          <w:lang w:val="sr-Cyrl-CS"/>
        </w:rPr>
        <w:t>а</w:t>
      </w:r>
      <w:r w:rsidR="000E1491"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E1491" w:rsidRPr="008D33B0">
        <w:rPr>
          <w:rFonts w:ascii="Times New Roman" w:hAnsi="Times New Roman" w:hint="eastAsia"/>
          <w:sz w:val="24"/>
          <w:szCs w:val="24"/>
          <w:lang w:val="sr-Cyrl-CS"/>
        </w:rPr>
        <w:t>за</w:t>
      </w:r>
      <w:r w:rsidR="000E1491"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E1491" w:rsidRPr="008D33B0">
        <w:rPr>
          <w:rFonts w:ascii="Times New Roman" w:hAnsi="Times New Roman" w:hint="eastAsia"/>
          <w:sz w:val="24"/>
          <w:szCs w:val="24"/>
          <w:lang w:val="sr-Cyrl-CS"/>
        </w:rPr>
        <w:t>рад</w:t>
      </w:r>
      <w:r w:rsidR="000E1491"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E1491" w:rsidRPr="008D33B0">
        <w:rPr>
          <w:rFonts w:ascii="Times New Roman" w:hAnsi="Times New Roman" w:hint="eastAsia"/>
          <w:sz w:val="24"/>
          <w:szCs w:val="24"/>
          <w:lang w:val="sr-Cyrl-CS"/>
        </w:rPr>
        <w:t>са</w:t>
      </w:r>
      <w:r w:rsidR="000E1491"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E1491" w:rsidRPr="008D33B0">
        <w:rPr>
          <w:rFonts w:ascii="Times New Roman" w:hAnsi="Times New Roman" w:hint="eastAsia"/>
          <w:sz w:val="24"/>
          <w:szCs w:val="24"/>
          <w:lang w:val="sr-Cyrl-CS"/>
        </w:rPr>
        <w:t>ученицима</w:t>
      </w:r>
      <w:r w:rsidR="000E1491"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E1491" w:rsidRPr="008D33B0">
        <w:rPr>
          <w:rFonts w:ascii="Times New Roman" w:hAnsi="Times New Roman" w:hint="eastAsia"/>
          <w:sz w:val="24"/>
          <w:szCs w:val="24"/>
          <w:lang w:val="sr-Cyrl-CS"/>
        </w:rPr>
        <w:t>са</w:t>
      </w:r>
      <w:r w:rsidR="000E1491"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E1491" w:rsidRPr="008D33B0">
        <w:rPr>
          <w:rFonts w:ascii="Times New Roman" w:hAnsi="Times New Roman" w:hint="eastAsia"/>
          <w:sz w:val="24"/>
          <w:szCs w:val="24"/>
          <w:lang w:val="sr-Cyrl-CS"/>
        </w:rPr>
        <w:t>сметњама</w:t>
      </w:r>
      <w:r w:rsidR="000E1491"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E1491" w:rsidRPr="008D33B0">
        <w:rPr>
          <w:rFonts w:ascii="Times New Roman" w:hAnsi="Times New Roman" w:hint="eastAsia"/>
          <w:sz w:val="24"/>
          <w:szCs w:val="24"/>
          <w:lang w:val="sr-Cyrl-CS"/>
        </w:rPr>
        <w:t>у</w:t>
      </w:r>
      <w:r w:rsidR="000E1491"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E1491" w:rsidRPr="008D33B0">
        <w:rPr>
          <w:rFonts w:ascii="Times New Roman" w:hAnsi="Times New Roman" w:hint="eastAsia"/>
          <w:sz w:val="24"/>
          <w:szCs w:val="24"/>
          <w:lang w:val="sr-Cyrl-CS"/>
        </w:rPr>
        <w:t>развоју</w:t>
      </w:r>
      <w:r w:rsidR="006330B7">
        <w:rPr>
          <w:rFonts w:ascii="Times New Roman" w:hAnsi="Times New Roman"/>
          <w:sz w:val="24"/>
          <w:szCs w:val="24"/>
          <w:lang w:val="sr-Cyrl-CS"/>
        </w:rPr>
        <w:t>, шт</w:t>
      </w:r>
      <w:r w:rsidR="00E81A0A">
        <w:rPr>
          <w:rFonts w:ascii="Times New Roman" w:hAnsi="Times New Roman"/>
          <w:sz w:val="24"/>
          <w:szCs w:val="24"/>
          <w:lang w:val="sr-Cyrl-CS"/>
        </w:rPr>
        <w:t xml:space="preserve">о </w:t>
      </w:r>
      <w:proofErr w:type="gramStart"/>
      <w:r w:rsidR="00E81A0A">
        <w:rPr>
          <w:rFonts w:ascii="Times New Roman" w:hAnsi="Times New Roman"/>
          <w:sz w:val="24"/>
          <w:szCs w:val="24"/>
          <w:lang w:val="sr-Cyrl-CS"/>
        </w:rPr>
        <w:t>је</w:t>
      </w:r>
      <w:r w:rsidR="000E14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E1491"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E1491" w:rsidRPr="008D33B0">
        <w:rPr>
          <w:rFonts w:ascii="Times New Roman" w:hAnsi="Times New Roman" w:hint="eastAsia"/>
          <w:sz w:val="24"/>
          <w:szCs w:val="24"/>
          <w:lang w:val="sr-Cyrl-CS"/>
        </w:rPr>
        <w:t>подразумијева</w:t>
      </w:r>
      <w:r w:rsidR="00E81A0A">
        <w:rPr>
          <w:rFonts w:ascii="Times New Roman" w:hAnsi="Times New Roman"/>
          <w:sz w:val="24"/>
          <w:szCs w:val="24"/>
          <w:lang w:val="sr-Cyrl-CS"/>
        </w:rPr>
        <w:t>л</w:t>
      </w:r>
      <w:r w:rsidR="000E1491">
        <w:rPr>
          <w:rFonts w:ascii="Times New Roman" w:hAnsi="Times New Roman"/>
          <w:sz w:val="24"/>
          <w:szCs w:val="24"/>
          <w:lang w:val="sr-Cyrl-CS"/>
        </w:rPr>
        <w:t>о</w:t>
      </w:r>
      <w:proofErr w:type="gramEnd"/>
      <w:r w:rsidR="000E1491" w:rsidRPr="008D33B0">
        <w:rPr>
          <w:rFonts w:ascii="Times New Roman" w:hAnsi="Times New Roman"/>
          <w:sz w:val="24"/>
          <w:szCs w:val="24"/>
          <w:lang w:val="sr-Cyrl-CS"/>
        </w:rPr>
        <w:t>:</w:t>
      </w:r>
    </w:p>
    <w:p w:rsidR="000E1491" w:rsidRPr="008D33B0" w:rsidRDefault="000E1491" w:rsidP="000E1491">
      <w:pPr>
        <w:pStyle w:val="ListParagraph"/>
        <w:numPr>
          <w:ilvl w:val="0"/>
          <w:numId w:val="9"/>
        </w:numPr>
        <w:tabs>
          <w:tab w:val="left" w:pos="3005"/>
        </w:tabs>
        <w:ind w:left="284" w:hanging="2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33B0">
        <w:rPr>
          <w:rFonts w:ascii="Times New Roman" w:hAnsi="Times New Roman" w:hint="eastAsia"/>
          <w:sz w:val="24"/>
          <w:szCs w:val="24"/>
          <w:lang w:val="sr-Cyrl-CS"/>
        </w:rPr>
        <w:t>методичко</w:t>
      </w:r>
      <w:r w:rsidRPr="008D33B0">
        <w:rPr>
          <w:rFonts w:ascii="Times New Roman" w:hAnsi="Times New Roman"/>
          <w:sz w:val="24"/>
          <w:szCs w:val="24"/>
          <w:lang w:val="sr-Cyrl-CS"/>
        </w:rPr>
        <w:t>-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дидактичке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компетенције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које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односе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на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савремене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приступе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у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планирању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реализацији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наставе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засноване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на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sr-Cyrl-CS"/>
        </w:rPr>
        <w:t>индивидуализираном приступу</w:t>
      </w:r>
      <w:r w:rsidRPr="008D33B0">
        <w:rPr>
          <w:rFonts w:ascii="Times New Roman" w:hAnsi="Times New Roman"/>
          <w:sz w:val="24"/>
          <w:szCs w:val="24"/>
          <w:lang w:val="sr-Cyrl-CS"/>
        </w:rPr>
        <w:t>,</w:t>
      </w:r>
    </w:p>
    <w:p w:rsidR="000E1491" w:rsidRPr="008D33B0" w:rsidRDefault="000E1491" w:rsidP="000E1491">
      <w:pPr>
        <w:pStyle w:val="ListParagraph"/>
        <w:numPr>
          <w:ilvl w:val="0"/>
          <w:numId w:val="9"/>
        </w:numPr>
        <w:tabs>
          <w:tab w:val="left" w:pos="3005"/>
        </w:tabs>
        <w:ind w:left="284" w:hanging="2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33B0">
        <w:rPr>
          <w:rFonts w:ascii="Times New Roman" w:hAnsi="Times New Roman" w:hint="eastAsia"/>
          <w:sz w:val="24"/>
          <w:szCs w:val="24"/>
          <w:lang w:val="sr-Cyrl-CS"/>
        </w:rPr>
        <w:t>опште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педагошко</w:t>
      </w:r>
      <w:r w:rsidRPr="008D33B0">
        <w:rPr>
          <w:rFonts w:ascii="Times New Roman" w:hAnsi="Times New Roman"/>
          <w:sz w:val="24"/>
          <w:szCs w:val="24"/>
          <w:lang w:val="sr-Cyrl-CS"/>
        </w:rPr>
        <w:t>-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психолошке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компетенције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које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односе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на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промјене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у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самом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циљу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васпитања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образовања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који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је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прије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свега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усмјерен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на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то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да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сваки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ученик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у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школи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развија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у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складу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својим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могућностима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да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доживи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успјех</w:t>
      </w:r>
      <w:r w:rsidRPr="008D33B0">
        <w:rPr>
          <w:rFonts w:ascii="Times New Roman" w:hAnsi="Times New Roman"/>
          <w:sz w:val="24"/>
          <w:szCs w:val="24"/>
          <w:lang w:val="sr-Cyrl-CS"/>
        </w:rPr>
        <w:t>,</w:t>
      </w:r>
    </w:p>
    <w:p w:rsidR="000E1491" w:rsidRPr="008D33B0" w:rsidRDefault="000E1491" w:rsidP="000E1491">
      <w:pPr>
        <w:pStyle w:val="ListParagraph"/>
        <w:numPr>
          <w:ilvl w:val="0"/>
          <w:numId w:val="9"/>
        </w:numPr>
        <w:tabs>
          <w:tab w:val="left" w:pos="3005"/>
        </w:tabs>
        <w:ind w:left="284" w:hanging="2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33B0">
        <w:rPr>
          <w:rFonts w:ascii="Times New Roman" w:hAnsi="Times New Roman" w:hint="eastAsia"/>
          <w:sz w:val="24"/>
          <w:szCs w:val="24"/>
          <w:lang w:val="sr-Cyrl-CS"/>
        </w:rPr>
        <w:t>компетенције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које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односе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на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основна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знања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о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дјеци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посебним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потребама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њиховим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карактеристикама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сметњама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ометеностима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као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могућностима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њиховог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школовања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те</w:t>
      </w:r>
    </w:p>
    <w:p w:rsidR="000E1491" w:rsidRDefault="000E1491" w:rsidP="000E1491">
      <w:pPr>
        <w:pStyle w:val="ListParagraph"/>
        <w:numPr>
          <w:ilvl w:val="0"/>
          <w:numId w:val="9"/>
        </w:numPr>
        <w:tabs>
          <w:tab w:val="left" w:pos="3005"/>
        </w:tabs>
        <w:ind w:left="284" w:hanging="2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33B0">
        <w:rPr>
          <w:rFonts w:ascii="Times New Roman" w:hAnsi="Times New Roman" w:hint="eastAsia"/>
          <w:sz w:val="24"/>
          <w:szCs w:val="24"/>
          <w:lang w:val="sr-Cyrl-CS"/>
        </w:rPr>
        <w:t>компетенције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које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су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усмјерене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на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имплементацију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рјешења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која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предвиђају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законска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подзаконска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акта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која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регулишу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питања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васпитања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образовања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дјеце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утичу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на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 w:hint="eastAsia"/>
          <w:sz w:val="24"/>
          <w:szCs w:val="24"/>
          <w:lang w:val="sr-Cyrl-CS"/>
        </w:rPr>
        <w:t>њих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2A769A" w:rsidRDefault="002A769A" w:rsidP="002A769A">
      <w:pPr>
        <w:pStyle w:val="ListParagraph"/>
        <w:tabs>
          <w:tab w:val="left" w:pos="3005"/>
        </w:tabs>
        <w:ind w:left="28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E1DC8" w:rsidRPr="008D33B0" w:rsidRDefault="006E1DC8" w:rsidP="006E1DC8">
      <w:pPr>
        <w:ind w:right="397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складу с наведеним циљевима семинара, програми семинара су </w:t>
      </w:r>
      <w:r w:rsidRPr="008D33B0">
        <w:rPr>
          <w:rFonts w:ascii="Times New Roman" w:hAnsi="Times New Roman"/>
          <w:sz w:val="24"/>
          <w:szCs w:val="24"/>
          <w:lang w:val="sr-Cyrl-CS"/>
        </w:rPr>
        <w:t>обухва</w:t>
      </w:r>
      <w:r>
        <w:rPr>
          <w:rFonts w:ascii="Times New Roman" w:hAnsi="Times New Roman"/>
          <w:sz w:val="24"/>
          <w:szCs w:val="24"/>
          <w:lang w:val="sr-Cyrl-CS"/>
        </w:rPr>
        <w:t>тали</w:t>
      </w:r>
      <w:r w:rsidRPr="008D33B0">
        <w:rPr>
          <w:rFonts w:ascii="Times New Roman" w:hAnsi="Times New Roman"/>
          <w:sz w:val="24"/>
          <w:szCs w:val="24"/>
          <w:lang w:val="sr-Cyrl-CS"/>
        </w:rPr>
        <w:t xml:space="preserve"> сљедеће теме:</w:t>
      </w:r>
    </w:p>
    <w:p w:rsidR="006E1DC8" w:rsidRPr="008D33B0" w:rsidRDefault="006E1DC8" w:rsidP="006E1DC8">
      <w:pPr>
        <w:numPr>
          <w:ilvl w:val="0"/>
          <w:numId w:val="10"/>
        </w:numPr>
        <w:ind w:right="397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33B0">
        <w:rPr>
          <w:rFonts w:ascii="Times New Roman" w:hAnsi="Times New Roman"/>
          <w:sz w:val="24"/>
          <w:szCs w:val="24"/>
          <w:lang w:val="sr-Cyrl-CS"/>
        </w:rPr>
        <w:t>Основне информације о провођењу инклузије</w:t>
      </w:r>
    </w:p>
    <w:p w:rsidR="006E1DC8" w:rsidRPr="008D33B0" w:rsidRDefault="006E1DC8" w:rsidP="006E1DC8">
      <w:pPr>
        <w:numPr>
          <w:ilvl w:val="0"/>
          <w:numId w:val="10"/>
        </w:numPr>
        <w:ind w:right="397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33B0">
        <w:rPr>
          <w:rFonts w:ascii="Times New Roman" w:hAnsi="Times New Roman"/>
          <w:sz w:val="24"/>
          <w:szCs w:val="24"/>
          <w:lang w:val="sr-Cyrl-CS"/>
        </w:rPr>
        <w:t>Циљ васпитања и образовања</w:t>
      </w:r>
    </w:p>
    <w:p w:rsidR="006E1DC8" w:rsidRPr="008D33B0" w:rsidRDefault="006E1DC8" w:rsidP="006E1DC8">
      <w:pPr>
        <w:numPr>
          <w:ilvl w:val="0"/>
          <w:numId w:val="10"/>
        </w:numPr>
        <w:ind w:right="397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33B0">
        <w:rPr>
          <w:rFonts w:ascii="Times New Roman" w:hAnsi="Times New Roman"/>
          <w:sz w:val="24"/>
          <w:szCs w:val="24"/>
          <w:lang w:val="sr-Cyrl-CS"/>
        </w:rPr>
        <w:t xml:space="preserve">Школовање дјеце с посебним потребама- законске процедуре и процедуре </w:t>
      </w:r>
      <w:r>
        <w:rPr>
          <w:rFonts w:ascii="Times New Roman" w:hAnsi="Times New Roman"/>
          <w:sz w:val="24"/>
          <w:szCs w:val="24"/>
          <w:lang w:val="sr-Cyrl-CS"/>
        </w:rPr>
        <w:t xml:space="preserve">усмјеравања </w:t>
      </w:r>
    </w:p>
    <w:p w:rsidR="006E1DC8" w:rsidRPr="008D33B0" w:rsidRDefault="006E1DC8" w:rsidP="006E1DC8">
      <w:pPr>
        <w:numPr>
          <w:ilvl w:val="0"/>
          <w:numId w:val="10"/>
        </w:numPr>
        <w:ind w:right="397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33B0">
        <w:rPr>
          <w:rFonts w:ascii="Times New Roman" w:hAnsi="Times New Roman"/>
          <w:sz w:val="24"/>
          <w:szCs w:val="24"/>
          <w:lang w:val="sr-Cyrl-CS"/>
        </w:rPr>
        <w:t xml:space="preserve">Израда индивидуално прилагођених програма кроз приказ сучаја (дјеца </w:t>
      </w:r>
      <w:proofErr w:type="spellStart"/>
      <w:r w:rsidR="00CE1596">
        <w:rPr>
          <w:rFonts w:ascii="Times New Roman" w:hAnsi="Times New Roman"/>
          <w:sz w:val="24"/>
          <w:szCs w:val="24"/>
        </w:rPr>
        <w:t>са</w:t>
      </w:r>
      <w:proofErr w:type="spellEnd"/>
      <w:r w:rsidR="00CE1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1596">
        <w:rPr>
          <w:rFonts w:ascii="Times New Roman" w:hAnsi="Times New Roman"/>
          <w:sz w:val="24"/>
          <w:szCs w:val="24"/>
        </w:rPr>
        <w:t>сензорним</w:t>
      </w:r>
      <w:proofErr w:type="spellEnd"/>
      <w:r w:rsidR="00CE1596">
        <w:rPr>
          <w:rFonts w:ascii="Times New Roman" w:hAnsi="Times New Roman"/>
          <w:sz w:val="24"/>
          <w:szCs w:val="24"/>
        </w:rPr>
        <w:t xml:space="preserve"> </w:t>
      </w:r>
      <w:r w:rsidRPr="008D33B0">
        <w:rPr>
          <w:rFonts w:ascii="Times New Roman" w:hAnsi="Times New Roman"/>
          <w:sz w:val="24"/>
          <w:szCs w:val="24"/>
          <w:lang w:val="sr-Cyrl-CS"/>
        </w:rPr>
        <w:t>оштеће</w:t>
      </w:r>
      <w:r w:rsidR="00CE1596">
        <w:rPr>
          <w:rFonts w:ascii="Times New Roman" w:hAnsi="Times New Roman"/>
          <w:sz w:val="24"/>
          <w:szCs w:val="24"/>
          <w:lang w:val="sr-Cyrl-CS"/>
        </w:rPr>
        <w:t>њима</w:t>
      </w:r>
      <w:r w:rsidRPr="008D33B0">
        <w:rPr>
          <w:rFonts w:ascii="Times New Roman" w:hAnsi="Times New Roman"/>
          <w:sz w:val="24"/>
          <w:szCs w:val="24"/>
          <w:lang w:val="sr-Cyrl-CS"/>
        </w:rPr>
        <w:t>, ЛМР-и и УМР-и).</w:t>
      </w:r>
    </w:p>
    <w:p w:rsidR="006E1DC8" w:rsidRPr="008D33B0" w:rsidRDefault="006E1DC8" w:rsidP="006E1DC8">
      <w:pPr>
        <w:numPr>
          <w:ilvl w:val="0"/>
          <w:numId w:val="10"/>
        </w:numPr>
        <w:ind w:right="397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33B0">
        <w:rPr>
          <w:rFonts w:ascii="Times New Roman" w:hAnsi="Times New Roman"/>
          <w:sz w:val="24"/>
          <w:szCs w:val="24"/>
          <w:lang w:val="sr-Cyrl-CS"/>
        </w:rPr>
        <w:t xml:space="preserve">Индивидуализација и диференцирано подучавање  </w:t>
      </w:r>
    </w:p>
    <w:p w:rsidR="006E1DC8" w:rsidRPr="008D33B0" w:rsidRDefault="006E1DC8" w:rsidP="006E1DC8">
      <w:pPr>
        <w:numPr>
          <w:ilvl w:val="0"/>
          <w:numId w:val="10"/>
        </w:numPr>
        <w:ind w:right="397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33B0">
        <w:rPr>
          <w:rFonts w:ascii="Times New Roman" w:hAnsi="Times New Roman"/>
          <w:sz w:val="24"/>
          <w:szCs w:val="24"/>
          <w:lang w:val="sr-Cyrl-CS"/>
        </w:rPr>
        <w:t>ICD 10 и  DSM класификација</w:t>
      </w:r>
    </w:p>
    <w:p w:rsidR="006E1DC8" w:rsidRPr="008D33B0" w:rsidRDefault="006E1DC8" w:rsidP="006E1DC8">
      <w:pPr>
        <w:numPr>
          <w:ilvl w:val="0"/>
          <w:numId w:val="10"/>
        </w:numPr>
        <w:ind w:right="397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33B0">
        <w:rPr>
          <w:rFonts w:ascii="Times New Roman" w:hAnsi="Times New Roman"/>
          <w:sz w:val="24"/>
          <w:szCs w:val="24"/>
          <w:lang w:val="sr-Cyrl-CS"/>
        </w:rPr>
        <w:lastRenderedPageBreak/>
        <w:t xml:space="preserve">Основне карактеристике дјеце са сметњама у развоју према Правилнику о процјени потреба </w:t>
      </w:r>
      <w:r w:rsidR="00CE1596">
        <w:rPr>
          <w:rFonts w:ascii="Times New Roman" w:hAnsi="Times New Roman"/>
          <w:sz w:val="24"/>
          <w:szCs w:val="24"/>
          <w:lang w:val="sr-Cyrl-CS"/>
        </w:rPr>
        <w:t>и усмјеравању дјеце и омладине са сметњама у развоју (</w:t>
      </w:r>
      <w:r w:rsidRPr="008D33B0">
        <w:rPr>
          <w:rFonts w:ascii="Times New Roman" w:hAnsi="Times New Roman"/>
          <w:sz w:val="24"/>
          <w:szCs w:val="24"/>
          <w:lang w:val="sr-Cyrl-CS"/>
        </w:rPr>
        <w:t>клиничка слика, етиологија, могућност  школовања</w:t>
      </w:r>
      <w:r w:rsidR="00CE1596">
        <w:rPr>
          <w:rFonts w:ascii="Times New Roman" w:hAnsi="Times New Roman"/>
          <w:sz w:val="24"/>
          <w:szCs w:val="24"/>
          <w:lang w:val="sr-Cyrl-CS"/>
        </w:rPr>
        <w:t>)</w:t>
      </w:r>
    </w:p>
    <w:p w:rsidR="006E1DC8" w:rsidRPr="008D33B0" w:rsidRDefault="006E1DC8" w:rsidP="006E1DC8">
      <w:pPr>
        <w:numPr>
          <w:ilvl w:val="0"/>
          <w:numId w:val="10"/>
        </w:numPr>
        <w:ind w:right="397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33B0">
        <w:rPr>
          <w:rFonts w:ascii="Times New Roman" w:hAnsi="Times New Roman"/>
          <w:sz w:val="24"/>
          <w:szCs w:val="24"/>
          <w:lang w:val="sr-Cyrl-CS"/>
        </w:rPr>
        <w:t>Первазивни развојни поремећаји</w:t>
      </w:r>
      <w:r w:rsidR="00CE159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/>
          <w:sz w:val="24"/>
          <w:szCs w:val="24"/>
          <w:lang w:val="sr-Cyrl-CS"/>
        </w:rPr>
        <w:t>-</w:t>
      </w:r>
      <w:r w:rsidR="00CE159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33B0">
        <w:rPr>
          <w:rFonts w:ascii="Times New Roman" w:hAnsi="Times New Roman"/>
          <w:sz w:val="24"/>
          <w:szCs w:val="24"/>
          <w:lang w:val="sr-Cyrl-CS"/>
        </w:rPr>
        <w:t>дјечији аутизам, Rett Syndrom, Asperger, други дезин</w:t>
      </w:r>
      <w:r>
        <w:rPr>
          <w:rFonts w:ascii="Times New Roman" w:hAnsi="Times New Roman"/>
          <w:sz w:val="24"/>
          <w:szCs w:val="24"/>
          <w:lang w:val="sr-Cyrl-CS"/>
        </w:rPr>
        <w:t>т</w:t>
      </w:r>
      <w:r w:rsidRPr="008D33B0">
        <w:rPr>
          <w:rFonts w:ascii="Times New Roman" w:hAnsi="Times New Roman"/>
          <w:sz w:val="24"/>
          <w:szCs w:val="24"/>
          <w:lang w:val="sr-Cyrl-CS"/>
        </w:rPr>
        <w:t>егративни поремећаји.... клиничка слика, етиологија, могућност  школовања</w:t>
      </w:r>
    </w:p>
    <w:p w:rsidR="006E1DC8" w:rsidRPr="00CE1596" w:rsidRDefault="006E1DC8" w:rsidP="006E1DC8">
      <w:pPr>
        <w:numPr>
          <w:ilvl w:val="0"/>
          <w:numId w:val="10"/>
        </w:numPr>
        <w:ind w:right="397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33B0">
        <w:rPr>
          <w:rFonts w:ascii="Times New Roman" w:hAnsi="Times New Roman"/>
          <w:sz w:val="24"/>
          <w:szCs w:val="24"/>
          <w:lang w:val="sr-Cyrl-CS"/>
        </w:rPr>
        <w:t>Говорно-језички поремећаји код дјеце школске доби са освртом на дислексију и дисграфију</w:t>
      </w:r>
    </w:p>
    <w:p w:rsidR="00CE1596" w:rsidRDefault="00CE1596" w:rsidP="00CE1596">
      <w:pPr>
        <w:ind w:left="720" w:right="397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E1DC8" w:rsidRDefault="006E1DC8" w:rsidP="006E1DC8">
      <w:pPr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Програм</w:t>
      </w:r>
      <w:r w:rsidR="00CE1596">
        <w:rPr>
          <w:rFonts w:ascii="Times New Roman" w:hAnsi="Times New Roman"/>
          <w:sz w:val="24"/>
          <w:szCs w:val="24"/>
          <w:lang w:val="sr-Cyrl-CS"/>
        </w:rPr>
        <w:t>ом</w:t>
      </w:r>
      <w:r>
        <w:rPr>
          <w:rFonts w:ascii="Times New Roman" w:hAnsi="Times New Roman"/>
          <w:sz w:val="24"/>
          <w:szCs w:val="24"/>
          <w:lang w:val="sr-Cyrl-CS"/>
        </w:rPr>
        <w:t xml:space="preserve"> трећег дана семинара за учеснике из основне </w:t>
      </w:r>
      <w:r w:rsidR="00757B47">
        <w:rPr>
          <w:rFonts w:ascii="Times New Roman" w:hAnsi="Times New Roman"/>
          <w:sz w:val="24"/>
          <w:szCs w:val="24"/>
          <w:lang/>
        </w:rPr>
        <w:t xml:space="preserve">школе </w:t>
      </w:r>
      <w:r>
        <w:rPr>
          <w:rFonts w:ascii="Times New Roman" w:hAnsi="Times New Roman"/>
          <w:sz w:val="24"/>
          <w:szCs w:val="24"/>
          <w:lang w:val="sr-Cyrl-CS"/>
        </w:rPr>
        <w:t xml:space="preserve">биле су предвиђене теме: </w:t>
      </w:r>
    </w:p>
    <w:p w:rsidR="006E1DC8" w:rsidRPr="005C6115" w:rsidRDefault="006E1DC8" w:rsidP="006E1DC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5C6115">
        <w:rPr>
          <w:rFonts w:ascii="Times New Roman" w:hAnsi="Times New Roman"/>
          <w:sz w:val="24"/>
          <w:szCs w:val="24"/>
        </w:rPr>
        <w:t>ођење</w:t>
      </w:r>
      <w:proofErr w:type="spellEnd"/>
      <w:r w:rsidRPr="005C6115">
        <w:rPr>
          <w:rFonts w:ascii="Times New Roman" w:hAnsi="Times New Roman"/>
          <w:sz w:val="24"/>
          <w:szCs w:val="24"/>
        </w:rPr>
        <w:t>/</w:t>
      </w:r>
      <w:proofErr w:type="spellStart"/>
      <w:r w:rsidRPr="005C6115">
        <w:rPr>
          <w:rFonts w:ascii="Times New Roman" w:hAnsi="Times New Roman"/>
          <w:sz w:val="24"/>
          <w:szCs w:val="24"/>
        </w:rPr>
        <w:t>управљање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учионицом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C6115">
        <w:rPr>
          <w:rFonts w:ascii="Times New Roman" w:hAnsi="Times New Roman"/>
          <w:sz w:val="24"/>
          <w:szCs w:val="24"/>
        </w:rPr>
        <w:t>наставним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процесом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Pr="005C6115">
        <w:rPr>
          <w:rFonts w:ascii="Times New Roman" w:hAnsi="Times New Roman"/>
          <w:sz w:val="24"/>
          <w:szCs w:val="24"/>
        </w:rPr>
        <w:t>посебним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освртом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на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наставне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планове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C6115">
        <w:rPr>
          <w:rFonts w:ascii="Times New Roman" w:hAnsi="Times New Roman"/>
          <w:sz w:val="24"/>
          <w:szCs w:val="24"/>
        </w:rPr>
        <w:t>програме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; </w:t>
      </w:r>
    </w:p>
    <w:p w:rsidR="006E1DC8" w:rsidRPr="005C6115" w:rsidRDefault="006E1DC8" w:rsidP="006E1DC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</w:t>
      </w:r>
      <w:r w:rsidRPr="005C6115">
        <w:rPr>
          <w:rFonts w:ascii="Times New Roman" w:hAnsi="Times New Roman"/>
          <w:sz w:val="24"/>
          <w:szCs w:val="24"/>
        </w:rPr>
        <w:t>имски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рад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C6115">
        <w:rPr>
          <w:rFonts w:ascii="Times New Roman" w:hAnsi="Times New Roman"/>
          <w:sz w:val="24"/>
          <w:szCs w:val="24"/>
        </w:rPr>
        <w:t>школи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C6115">
        <w:rPr>
          <w:rFonts w:ascii="Times New Roman" w:hAnsi="Times New Roman"/>
          <w:sz w:val="24"/>
          <w:szCs w:val="24"/>
        </w:rPr>
        <w:t>сарадња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C6115">
        <w:rPr>
          <w:rFonts w:ascii="Times New Roman" w:hAnsi="Times New Roman"/>
          <w:sz w:val="24"/>
          <w:szCs w:val="24"/>
        </w:rPr>
        <w:t>породицом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; </w:t>
      </w:r>
    </w:p>
    <w:p w:rsidR="006E1DC8" w:rsidRPr="005C6115" w:rsidRDefault="006E1DC8" w:rsidP="006E1DC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</w:t>
      </w:r>
      <w:r w:rsidRPr="005C6115">
        <w:rPr>
          <w:rFonts w:ascii="Times New Roman" w:hAnsi="Times New Roman"/>
          <w:sz w:val="24"/>
          <w:szCs w:val="24"/>
        </w:rPr>
        <w:t>псервациони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потреба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C6115">
        <w:rPr>
          <w:rFonts w:ascii="Times New Roman" w:hAnsi="Times New Roman"/>
          <w:sz w:val="24"/>
          <w:szCs w:val="24"/>
        </w:rPr>
        <w:t>значај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опсревације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ученика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са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различитих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аспеката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C6115">
        <w:rPr>
          <w:rFonts w:ascii="Times New Roman" w:hAnsi="Times New Roman"/>
          <w:sz w:val="24"/>
          <w:szCs w:val="24"/>
        </w:rPr>
        <w:t>педагошког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6115">
        <w:rPr>
          <w:rFonts w:ascii="Times New Roman" w:hAnsi="Times New Roman"/>
          <w:sz w:val="24"/>
          <w:szCs w:val="24"/>
        </w:rPr>
        <w:t>психолошког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6115">
        <w:rPr>
          <w:rFonts w:ascii="Times New Roman" w:hAnsi="Times New Roman"/>
          <w:sz w:val="24"/>
          <w:szCs w:val="24"/>
        </w:rPr>
        <w:t>дефектолошког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6115">
        <w:rPr>
          <w:rFonts w:ascii="Times New Roman" w:hAnsi="Times New Roman"/>
          <w:sz w:val="24"/>
          <w:szCs w:val="24"/>
        </w:rPr>
        <w:t>едукативног</w:t>
      </w:r>
      <w:proofErr w:type="spellEnd"/>
      <w:r w:rsidRPr="005C6115">
        <w:rPr>
          <w:rFonts w:ascii="Times New Roman" w:hAnsi="Times New Roman"/>
          <w:sz w:val="24"/>
          <w:szCs w:val="24"/>
        </w:rPr>
        <w:t>),</w:t>
      </w:r>
    </w:p>
    <w:p w:rsidR="006E1DC8" w:rsidRPr="005C6115" w:rsidRDefault="006E1DC8" w:rsidP="006E1DC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</w:t>
      </w:r>
      <w:r w:rsidRPr="005C6115">
        <w:rPr>
          <w:rFonts w:ascii="Times New Roman" w:hAnsi="Times New Roman"/>
          <w:sz w:val="24"/>
          <w:szCs w:val="24"/>
        </w:rPr>
        <w:t>азговор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C6115">
        <w:rPr>
          <w:rFonts w:ascii="Times New Roman" w:hAnsi="Times New Roman"/>
          <w:sz w:val="24"/>
          <w:szCs w:val="24"/>
        </w:rPr>
        <w:t>досадашњим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искуствима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примјери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праксе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семинара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5C611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C6115">
        <w:rPr>
          <w:rFonts w:ascii="Times New Roman" w:hAnsi="Times New Roman"/>
          <w:sz w:val="24"/>
          <w:szCs w:val="24"/>
        </w:rPr>
        <w:t>примјен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наученог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на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претходном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115">
        <w:rPr>
          <w:rFonts w:ascii="Times New Roman" w:hAnsi="Times New Roman"/>
          <w:sz w:val="24"/>
          <w:szCs w:val="24"/>
        </w:rPr>
        <w:t>семинару</w:t>
      </w:r>
      <w:proofErr w:type="spellEnd"/>
      <w:r w:rsidRPr="005C6115">
        <w:rPr>
          <w:rFonts w:ascii="Times New Roman" w:hAnsi="Times New Roman"/>
          <w:sz w:val="24"/>
          <w:szCs w:val="24"/>
        </w:rPr>
        <w:t xml:space="preserve">. </w:t>
      </w:r>
    </w:p>
    <w:p w:rsidR="00AD7715" w:rsidRPr="00CE1596" w:rsidRDefault="00AD7715" w:rsidP="00CE1596">
      <w:pPr>
        <w:tabs>
          <w:tab w:val="left" w:pos="3005"/>
        </w:tabs>
        <w:jc w:val="both"/>
        <w:rPr>
          <w:rFonts w:ascii="Times New Roman" w:hAnsi="Times New Roman"/>
          <w:sz w:val="24"/>
          <w:szCs w:val="24"/>
        </w:rPr>
      </w:pPr>
    </w:p>
    <w:p w:rsidR="00AD7715" w:rsidRPr="00CE1596" w:rsidRDefault="00CE1596" w:rsidP="002A769A">
      <w:pPr>
        <w:pStyle w:val="ListParagraph"/>
        <w:tabs>
          <w:tab w:val="left" w:pos="3005"/>
        </w:tabs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CE1596">
        <w:rPr>
          <w:rFonts w:ascii="Times New Roman" w:hAnsi="Times New Roman"/>
          <w:sz w:val="24"/>
          <w:szCs w:val="24"/>
          <w:u w:val="single"/>
        </w:rPr>
        <w:t>Програми</w:t>
      </w:r>
      <w:proofErr w:type="spellEnd"/>
      <w:r w:rsidRPr="00CE159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CE1596">
        <w:rPr>
          <w:rFonts w:ascii="Times New Roman" w:hAnsi="Times New Roman"/>
          <w:sz w:val="24"/>
          <w:szCs w:val="24"/>
          <w:u w:val="single"/>
        </w:rPr>
        <w:t>семинара</w:t>
      </w:r>
      <w:proofErr w:type="spellEnd"/>
    </w:p>
    <w:p w:rsidR="00CE1596" w:rsidRDefault="00CE1596" w:rsidP="002A769A">
      <w:pPr>
        <w:pStyle w:val="ListParagraph"/>
        <w:tabs>
          <w:tab w:val="left" w:pos="3005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94B81" w:rsidRDefault="00F94B81" w:rsidP="002A769A">
      <w:pPr>
        <w:pStyle w:val="ListParagraph"/>
        <w:tabs>
          <w:tab w:val="left" w:pos="3005"/>
        </w:tabs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bookmarkStart w:id="0" w:name="_MON_1526901153"/>
      <w:bookmarkEnd w:id="0"/>
      <w:r w:rsidR="00040F63" w:rsidRPr="00DE208A">
        <w:rPr>
          <w:rFonts w:ascii="Times New Roman" w:hAnsi="Times New Roman"/>
          <w:sz w:val="24"/>
          <w:szCs w:val="24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49.45pt" o:ole="">
            <v:imagedata r:id="rId8" o:title=""/>
          </v:shape>
          <o:OLEObject Type="Embed" ProgID="Word.Document.12" ShapeID="_x0000_i1025" DrawAspect="Icon" ObjectID="_1527056375" r:id="rId9">
            <o:FieldCodes>\s</o:FieldCodes>
          </o:OLEObject>
        </w:object>
      </w:r>
      <w:r w:rsidR="00040F63">
        <w:rPr>
          <w:rFonts w:ascii="Times New Roman" w:hAnsi="Times New Roman"/>
          <w:sz w:val="24"/>
          <w:szCs w:val="24"/>
        </w:rPr>
        <w:t xml:space="preserve">    </w:t>
      </w:r>
      <w:bookmarkStart w:id="1" w:name="_MON_1526901206"/>
      <w:bookmarkEnd w:id="1"/>
      <w:r w:rsidR="00040F63" w:rsidRPr="00DE208A">
        <w:rPr>
          <w:rFonts w:ascii="Times New Roman" w:hAnsi="Times New Roman"/>
          <w:sz w:val="24"/>
          <w:szCs w:val="24"/>
        </w:rPr>
        <w:object w:dxaOrig="1550" w:dyaOrig="991">
          <v:shape id="_x0000_i1026" type="#_x0000_t75" style="width:77.35pt;height:49.45pt" o:ole="">
            <v:imagedata r:id="rId10" o:title=""/>
          </v:shape>
          <o:OLEObject Type="Embed" ProgID="Word.Document.12" ShapeID="_x0000_i1026" DrawAspect="Icon" ObjectID="_1527056376" r:id="rId11">
            <o:FieldCodes>\s</o:FieldCodes>
          </o:OLEObject>
        </w:object>
      </w:r>
    </w:p>
    <w:p w:rsidR="00CE1596" w:rsidRPr="00CE1596" w:rsidRDefault="00CE1596" w:rsidP="002A769A">
      <w:pPr>
        <w:pStyle w:val="ListParagraph"/>
        <w:tabs>
          <w:tab w:val="left" w:pos="3005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711FD6" w:rsidRDefault="006E1DC8" w:rsidP="002A769A">
      <w:pPr>
        <w:ind w:left="-142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З</w:t>
      </w:r>
      <w:r w:rsidR="0062492D">
        <w:rPr>
          <w:rFonts w:ascii="Times New Roman" w:hAnsi="Times New Roman"/>
          <w:sz w:val="24"/>
          <w:szCs w:val="24"/>
        </w:rPr>
        <w:t>а</w:t>
      </w:r>
      <w:proofErr w:type="spellEnd"/>
      <w:r w:rsidR="002A7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69A">
        <w:rPr>
          <w:rFonts w:ascii="Times New Roman" w:hAnsi="Times New Roman"/>
          <w:sz w:val="24"/>
          <w:szCs w:val="24"/>
        </w:rPr>
        <w:t>едукатор</w:t>
      </w:r>
      <w:r w:rsidR="00AF591B">
        <w:rPr>
          <w:rFonts w:ascii="Times New Roman" w:hAnsi="Times New Roman"/>
          <w:sz w:val="24"/>
          <w:szCs w:val="24"/>
        </w:rPr>
        <w:t>е</w:t>
      </w:r>
      <w:proofErr w:type="spellEnd"/>
      <w:r w:rsidR="002A7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1B">
        <w:rPr>
          <w:rFonts w:ascii="Times New Roman" w:hAnsi="Times New Roman"/>
          <w:sz w:val="24"/>
          <w:szCs w:val="24"/>
        </w:rPr>
        <w:t>смо</w:t>
      </w:r>
      <w:proofErr w:type="spellEnd"/>
      <w:r w:rsidR="00AF59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69A">
        <w:rPr>
          <w:rFonts w:ascii="Times New Roman" w:hAnsi="Times New Roman"/>
          <w:sz w:val="24"/>
          <w:szCs w:val="24"/>
        </w:rPr>
        <w:t>ангажова</w:t>
      </w:r>
      <w:r w:rsidR="00AF591B">
        <w:rPr>
          <w:rFonts w:ascii="Times New Roman" w:hAnsi="Times New Roman"/>
          <w:sz w:val="24"/>
          <w:szCs w:val="24"/>
        </w:rPr>
        <w:t>ли</w:t>
      </w:r>
      <w:proofErr w:type="spellEnd"/>
      <w:r w:rsidR="002A769A">
        <w:rPr>
          <w:rFonts w:ascii="Times New Roman" w:hAnsi="Times New Roman"/>
          <w:sz w:val="24"/>
          <w:szCs w:val="24"/>
        </w:rPr>
        <w:t xml:space="preserve"> </w:t>
      </w:r>
      <w:r w:rsidR="00AF591B">
        <w:rPr>
          <w:rFonts w:ascii="Times New Roman" w:hAnsi="Times New Roman"/>
          <w:sz w:val="24"/>
          <w:szCs w:val="24"/>
          <w:lang w:val="sr-Cyrl-CS" w:bidi="ta-IN"/>
        </w:rPr>
        <w:t>пр</w:t>
      </w:r>
      <w:r w:rsidR="00757B47">
        <w:rPr>
          <w:rFonts w:ascii="Times New Roman" w:hAnsi="Times New Roman"/>
          <w:sz w:val="24"/>
          <w:szCs w:val="24"/>
          <w:lang w:val="sr-Cyrl-CS" w:bidi="ta-IN"/>
        </w:rPr>
        <w:t>о</w:t>
      </w:r>
      <w:r w:rsidR="00AF591B">
        <w:rPr>
          <w:rFonts w:ascii="Times New Roman" w:hAnsi="Times New Roman"/>
          <w:sz w:val="24"/>
          <w:szCs w:val="24"/>
          <w:lang w:val="sr-Cyrl-CS" w:bidi="ta-IN"/>
        </w:rPr>
        <w:t>ф.</w:t>
      </w:r>
      <w:proofErr w:type="gramEnd"/>
      <w:r w:rsidR="00AF591B">
        <w:rPr>
          <w:rFonts w:ascii="Times New Roman" w:hAnsi="Times New Roman"/>
          <w:sz w:val="24"/>
          <w:szCs w:val="24"/>
          <w:lang w:val="sr-Cyrl-CS" w:bidi="ta-IN"/>
        </w:rPr>
        <w:t xml:space="preserve"> др Славицу Голубовић,</w:t>
      </w:r>
      <w:r w:rsidR="00AF591B" w:rsidRPr="008A2F4E">
        <w:rPr>
          <w:rFonts w:ascii="Times New Roman" w:hAnsi="Times New Roman"/>
          <w:sz w:val="24"/>
          <w:szCs w:val="24"/>
          <w:lang w:val="sr-Cyrl-CS" w:bidi="ta-IN"/>
        </w:rPr>
        <w:t xml:space="preserve"> професор</w:t>
      </w:r>
      <w:r w:rsidR="00AF591B">
        <w:rPr>
          <w:rFonts w:ascii="Times New Roman" w:hAnsi="Times New Roman"/>
          <w:sz w:val="24"/>
          <w:szCs w:val="24"/>
          <w:lang w:val="sr-Cyrl-CS" w:bidi="ta-IN"/>
        </w:rPr>
        <w:t>а</w:t>
      </w:r>
      <w:r w:rsidR="00AF591B" w:rsidRPr="008A2F4E">
        <w:rPr>
          <w:rFonts w:ascii="Times New Roman" w:hAnsi="Times New Roman"/>
          <w:sz w:val="24"/>
          <w:szCs w:val="24"/>
          <w:lang w:val="sr-Cyrl-CS" w:bidi="ta-IN"/>
        </w:rPr>
        <w:t xml:space="preserve"> Едукацијско-рехабилитацијског факултета из Беог</w:t>
      </w:r>
      <w:r w:rsidR="00AF591B">
        <w:rPr>
          <w:rFonts w:ascii="Times New Roman" w:hAnsi="Times New Roman"/>
          <w:sz w:val="24"/>
          <w:szCs w:val="24"/>
          <w:lang w:val="sr-Cyrl-CS" w:bidi="ta-IN"/>
        </w:rPr>
        <w:t xml:space="preserve">рада, </w:t>
      </w:r>
      <w:r w:rsidR="00AF591B" w:rsidRPr="008A2F4E">
        <w:rPr>
          <w:rFonts w:ascii="Times New Roman" w:hAnsi="Times New Roman"/>
          <w:sz w:val="24"/>
          <w:szCs w:val="24"/>
          <w:lang w:val="sr-Cyrl-CS" w:bidi="ta-IN"/>
        </w:rPr>
        <w:t>мр Јелен</w:t>
      </w:r>
      <w:r w:rsidR="00AF591B">
        <w:rPr>
          <w:rFonts w:ascii="Times New Roman" w:hAnsi="Times New Roman"/>
          <w:sz w:val="24"/>
          <w:szCs w:val="24"/>
          <w:lang w:val="sr-Cyrl-CS" w:bidi="ta-IN"/>
        </w:rPr>
        <w:t>у</w:t>
      </w:r>
      <w:r w:rsidR="00AF591B" w:rsidRPr="008A2F4E">
        <w:rPr>
          <w:rFonts w:ascii="Times New Roman" w:hAnsi="Times New Roman"/>
          <w:sz w:val="24"/>
          <w:szCs w:val="24"/>
          <w:lang w:val="sr-Cyrl-CS" w:bidi="ta-IN"/>
        </w:rPr>
        <w:t xml:space="preserve"> Шипк</w:t>
      </w:r>
      <w:r w:rsidR="005A7934">
        <w:rPr>
          <w:rFonts w:ascii="Times New Roman" w:hAnsi="Times New Roman"/>
          <w:sz w:val="24"/>
          <w:szCs w:val="24"/>
          <w:lang w:val="sr-Cyrl-CS" w:bidi="ta-IN"/>
        </w:rPr>
        <w:t>а</w:t>
      </w:r>
      <w:r w:rsidR="00AF591B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proofErr w:type="spellStart"/>
      <w:r w:rsidR="002A769A">
        <w:rPr>
          <w:rFonts w:ascii="Times New Roman" w:hAnsi="Times New Roman"/>
          <w:sz w:val="24"/>
          <w:szCs w:val="24"/>
        </w:rPr>
        <w:t>стручња</w:t>
      </w:r>
      <w:r w:rsidR="00AF591B">
        <w:rPr>
          <w:rFonts w:ascii="Times New Roman" w:hAnsi="Times New Roman"/>
          <w:sz w:val="24"/>
          <w:szCs w:val="24"/>
        </w:rPr>
        <w:t>к</w:t>
      </w:r>
      <w:r w:rsidR="005A7934">
        <w:rPr>
          <w:rFonts w:ascii="Times New Roman" w:hAnsi="Times New Roman"/>
          <w:sz w:val="24"/>
          <w:szCs w:val="24"/>
        </w:rPr>
        <w:t>а</w:t>
      </w:r>
      <w:proofErr w:type="spellEnd"/>
      <w:r w:rsidR="002A7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69A">
        <w:rPr>
          <w:rFonts w:ascii="Times New Roman" w:hAnsi="Times New Roman"/>
          <w:sz w:val="24"/>
          <w:szCs w:val="24"/>
        </w:rPr>
        <w:t>из</w:t>
      </w:r>
      <w:proofErr w:type="spellEnd"/>
      <w:r w:rsidR="002A7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1B">
        <w:rPr>
          <w:rFonts w:ascii="Times New Roman" w:hAnsi="Times New Roman"/>
          <w:sz w:val="24"/>
          <w:szCs w:val="24"/>
        </w:rPr>
        <w:t>области</w:t>
      </w:r>
      <w:proofErr w:type="spellEnd"/>
      <w:r w:rsidR="002A7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69A">
        <w:rPr>
          <w:rFonts w:ascii="Times New Roman" w:hAnsi="Times New Roman"/>
          <w:sz w:val="24"/>
          <w:szCs w:val="24"/>
        </w:rPr>
        <w:t>дефектологије</w:t>
      </w:r>
      <w:proofErr w:type="spellEnd"/>
      <w:r w:rsidR="00AF591B">
        <w:rPr>
          <w:rFonts w:ascii="Times New Roman" w:hAnsi="Times New Roman"/>
          <w:sz w:val="24"/>
          <w:szCs w:val="24"/>
        </w:rPr>
        <w:t xml:space="preserve"> и</w:t>
      </w:r>
      <w:r w:rsidR="002A7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69A">
        <w:rPr>
          <w:rFonts w:ascii="Times New Roman" w:hAnsi="Times New Roman"/>
          <w:sz w:val="24"/>
          <w:szCs w:val="24"/>
        </w:rPr>
        <w:t>логопедије</w:t>
      </w:r>
      <w:proofErr w:type="spellEnd"/>
      <w:r w:rsidR="00AF591B">
        <w:rPr>
          <w:rFonts w:ascii="Times New Roman" w:hAnsi="Times New Roman"/>
          <w:sz w:val="24"/>
          <w:szCs w:val="24"/>
        </w:rPr>
        <w:t xml:space="preserve"> </w:t>
      </w:r>
      <w:r w:rsidR="00AF591B" w:rsidRPr="008A2F4E">
        <w:rPr>
          <w:rFonts w:ascii="Times New Roman" w:hAnsi="Times New Roman"/>
          <w:sz w:val="24"/>
          <w:szCs w:val="24"/>
          <w:lang w:val="sr-Cyrl-CS" w:bidi="ta-IN"/>
        </w:rPr>
        <w:t xml:space="preserve">из </w:t>
      </w:r>
      <w:r w:rsidR="00AF591B">
        <w:rPr>
          <w:rFonts w:ascii="Times New Roman" w:hAnsi="Times New Roman"/>
          <w:sz w:val="24"/>
          <w:szCs w:val="24"/>
          <w:lang w:val="sr-Cyrl-CS" w:bidi="ta-IN"/>
        </w:rPr>
        <w:t>Бањалуке</w:t>
      </w:r>
      <w:r w:rsidR="00AF59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591B">
        <w:rPr>
          <w:rFonts w:ascii="Times New Roman" w:hAnsi="Times New Roman"/>
          <w:sz w:val="24"/>
          <w:szCs w:val="24"/>
        </w:rPr>
        <w:t>те</w:t>
      </w:r>
      <w:proofErr w:type="spellEnd"/>
      <w:r w:rsidR="002A769A">
        <w:rPr>
          <w:rFonts w:ascii="Times New Roman" w:hAnsi="Times New Roman"/>
          <w:sz w:val="24"/>
          <w:szCs w:val="24"/>
        </w:rPr>
        <w:t xml:space="preserve"> </w:t>
      </w:r>
      <w:r w:rsidR="005A7934">
        <w:rPr>
          <w:rFonts w:ascii="Times New Roman" w:hAnsi="Times New Roman"/>
          <w:sz w:val="24"/>
          <w:szCs w:val="24"/>
          <w:lang w:val="sr-Cyrl-CS" w:bidi="ta-IN"/>
        </w:rPr>
        <w:t>д</w:t>
      </w:r>
      <w:r w:rsidR="00AF591B" w:rsidRPr="008A2F4E">
        <w:rPr>
          <w:rFonts w:ascii="Times New Roman" w:hAnsi="Times New Roman"/>
          <w:sz w:val="24"/>
          <w:szCs w:val="24"/>
          <w:lang w:val="sr-Cyrl-CS" w:bidi="ta-IN"/>
        </w:rPr>
        <w:t>р Нин</w:t>
      </w:r>
      <w:r w:rsidR="00AF591B">
        <w:rPr>
          <w:rFonts w:ascii="Times New Roman" w:hAnsi="Times New Roman"/>
          <w:sz w:val="24"/>
          <w:szCs w:val="24"/>
          <w:lang w:val="sr-Cyrl-CS" w:bidi="ta-IN"/>
        </w:rPr>
        <w:t>у</w:t>
      </w:r>
      <w:r w:rsidR="00AF591B" w:rsidRPr="008A2F4E">
        <w:rPr>
          <w:rFonts w:ascii="Times New Roman" w:hAnsi="Times New Roman"/>
          <w:sz w:val="24"/>
          <w:szCs w:val="24"/>
          <w:lang w:val="sr-Cyrl-CS" w:bidi="ta-IN"/>
        </w:rPr>
        <w:t xml:space="preserve"> Нинковић</w:t>
      </w:r>
      <w:r w:rsidR="00AF59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1B">
        <w:rPr>
          <w:rFonts w:ascii="Times New Roman" w:hAnsi="Times New Roman"/>
          <w:sz w:val="24"/>
          <w:szCs w:val="24"/>
        </w:rPr>
        <w:t>стручњака</w:t>
      </w:r>
      <w:proofErr w:type="spellEnd"/>
      <w:r w:rsidR="00AF591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F591B">
        <w:rPr>
          <w:rFonts w:ascii="Times New Roman" w:hAnsi="Times New Roman"/>
          <w:sz w:val="24"/>
          <w:szCs w:val="24"/>
        </w:rPr>
        <w:t>области</w:t>
      </w:r>
      <w:proofErr w:type="spellEnd"/>
      <w:r w:rsidR="00AF59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69A">
        <w:rPr>
          <w:rFonts w:ascii="Times New Roman" w:hAnsi="Times New Roman"/>
          <w:sz w:val="24"/>
          <w:szCs w:val="24"/>
        </w:rPr>
        <w:t>педагогије</w:t>
      </w:r>
      <w:proofErr w:type="spellEnd"/>
      <w:r w:rsidR="00AF59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F591B">
        <w:rPr>
          <w:rFonts w:ascii="Times New Roman" w:hAnsi="Times New Roman"/>
          <w:sz w:val="24"/>
          <w:szCs w:val="24"/>
        </w:rPr>
        <w:t>психологије</w:t>
      </w:r>
      <w:proofErr w:type="spellEnd"/>
      <w:r w:rsidR="002A769A">
        <w:rPr>
          <w:rFonts w:ascii="Times New Roman" w:hAnsi="Times New Roman"/>
          <w:sz w:val="24"/>
          <w:szCs w:val="24"/>
        </w:rPr>
        <w:t xml:space="preserve"> </w:t>
      </w:r>
      <w:r w:rsidR="002A769A" w:rsidRPr="008A2F4E">
        <w:rPr>
          <w:rFonts w:ascii="Times New Roman" w:hAnsi="Times New Roman"/>
          <w:sz w:val="24"/>
          <w:szCs w:val="24"/>
          <w:lang w:val="sr-Cyrl-CS" w:bidi="ta-IN"/>
        </w:rPr>
        <w:t>из Републичког педагошког завода</w:t>
      </w:r>
      <w:r w:rsidR="00AF591B">
        <w:rPr>
          <w:rFonts w:ascii="Times New Roman" w:hAnsi="Times New Roman"/>
          <w:sz w:val="24"/>
          <w:szCs w:val="24"/>
          <w:lang w:val="sr-Cyrl-CS" w:bidi="ta-IN"/>
        </w:rPr>
        <w:t>.</w:t>
      </w:r>
      <w:r w:rsidR="002A769A" w:rsidRPr="008A2F4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</w:p>
    <w:p w:rsidR="002A769A" w:rsidRDefault="002A769A" w:rsidP="000E1491">
      <w:pPr>
        <w:rPr>
          <w:rFonts w:ascii="Times New Roman" w:hAnsi="Times New Roman"/>
          <w:sz w:val="24"/>
          <w:szCs w:val="24"/>
        </w:rPr>
      </w:pPr>
    </w:p>
    <w:p w:rsidR="00DF06FA" w:rsidRDefault="00DF06FA" w:rsidP="000E1491">
      <w:pPr>
        <w:rPr>
          <w:rFonts w:ascii="Times New Roman" w:hAnsi="Times New Roman"/>
          <w:sz w:val="24"/>
          <w:szCs w:val="24"/>
        </w:rPr>
      </w:pPr>
    </w:p>
    <w:p w:rsidR="00CE1596" w:rsidRPr="00CE1596" w:rsidRDefault="00CE1596" w:rsidP="000E1491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E1596">
        <w:rPr>
          <w:rFonts w:ascii="Times New Roman" w:hAnsi="Times New Roman"/>
          <w:b/>
          <w:sz w:val="24"/>
          <w:szCs w:val="24"/>
        </w:rPr>
        <w:t>Учесници</w:t>
      </w:r>
      <w:proofErr w:type="spellEnd"/>
      <w:r w:rsidRPr="00CE1596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CE1596">
        <w:rPr>
          <w:rFonts w:ascii="Times New Roman" w:hAnsi="Times New Roman"/>
          <w:b/>
          <w:sz w:val="24"/>
          <w:szCs w:val="24"/>
        </w:rPr>
        <w:t>реализација</w:t>
      </w:r>
      <w:proofErr w:type="spellEnd"/>
      <w:r w:rsidRPr="00CE15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1596">
        <w:rPr>
          <w:rFonts w:ascii="Times New Roman" w:hAnsi="Times New Roman"/>
          <w:b/>
          <w:sz w:val="24"/>
          <w:szCs w:val="24"/>
        </w:rPr>
        <w:t>семнара</w:t>
      </w:r>
      <w:proofErr w:type="spellEnd"/>
    </w:p>
    <w:p w:rsidR="000E1491" w:rsidRPr="00CE1596" w:rsidRDefault="000E1491" w:rsidP="000E1491">
      <w:pPr>
        <w:rPr>
          <w:rFonts w:ascii="Times New Roman" w:hAnsi="Times New Roman"/>
          <w:sz w:val="24"/>
          <w:szCs w:val="24"/>
        </w:rPr>
      </w:pPr>
    </w:p>
    <w:p w:rsidR="00F547C1" w:rsidRDefault="0062492D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bidi="ta-IN"/>
        </w:rPr>
        <w:t>За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основне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школе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је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 w:rsidR="005A7934">
        <w:rPr>
          <w:rFonts w:ascii="Times New Roman" w:hAnsi="Times New Roman"/>
          <w:sz w:val="24"/>
          <w:szCs w:val="24"/>
          <w:lang w:bidi="ta-IN"/>
        </w:rPr>
        <w:t>планирана</w:t>
      </w:r>
      <w:proofErr w:type="spellEnd"/>
      <w:r w:rsidR="005A7934">
        <w:rPr>
          <w:rFonts w:ascii="Times New Roman" w:hAnsi="Times New Roman"/>
          <w:sz w:val="24"/>
          <w:szCs w:val="24"/>
          <w:lang w:bidi="ta-IN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реализована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тродневна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обука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два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дана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један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дан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), а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за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средње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школе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једнодневна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обука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>.</w:t>
      </w:r>
      <w:proofErr w:type="gram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r>
        <w:rPr>
          <w:rFonts w:ascii="Times New Roman" w:hAnsi="Times New Roman"/>
          <w:sz w:val="24"/>
          <w:szCs w:val="24"/>
          <w:lang w:val="sr-Cyrl-CS" w:bidi="ta-IN"/>
        </w:rPr>
        <w:t>Семинар</w:t>
      </w:r>
      <w:r w:rsidR="005A7934">
        <w:rPr>
          <w:rFonts w:ascii="Times New Roman" w:hAnsi="Times New Roman"/>
          <w:sz w:val="24"/>
          <w:szCs w:val="24"/>
          <w:lang w:val="sr-Cyrl-CS" w:bidi="ta-IN"/>
        </w:rPr>
        <w:t>и су реализовани без отежавајућих, дистракторних или непредвиђених околности</w:t>
      </w:r>
      <w:r w:rsidR="006E1DC8">
        <w:rPr>
          <w:rFonts w:ascii="Times New Roman" w:hAnsi="Times New Roman"/>
          <w:sz w:val="24"/>
          <w:szCs w:val="24"/>
          <w:lang w:val="sr-Cyrl-CS" w:bidi="ta-IN"/>
        </w:rPr>
        <w:t>,</w:t>
      </w:r>
      <w:r w:rsidR="005A7934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6330B7">
        <w:rPr>
          <w:rFonts w:ascii="Times New Roman" w:hAnsi="Times New Roman"/>
          <w:sz w:val="24"/>
          <w:szCs w:val="24"/>
          <w:lang w:val="sr-Cyrl-CS" w:bidi="ta-IN"/>
        </w:rPr>
        <w:t xml:space="preserve">а </w:t>
      </w:r>
      <w:r w:rsidR="002D7B09">
        <w:rPr>
          <w:rFonts w:ascii="Times New Roman" w:hAnsi="Times New Roman"/>
          <w:sz w:val="24"/>
          <w:szCs w:val="24"/>
          <w:lang w:val="sr-Cyrl-CS" w:bidi="ta-IN"/>
        </w:rPr>
        <w:t xml:space="preserve">према </w:t>
      </w:r>
      <w:r w:rsidR="00B3239B">
        <w:rPr>
          <w:rFonts w:ascii="Times New Roman" w:hAnsi="Times New Roman"/>
          <w:sz w:val="24"/>
          <w:szCs w:val="24"/>
          <w:lang w:val="sr-Cyrl-CS" w:bidi="ta-IN"/>
        </w:rPr>
        <w:t>сљедећем р</w:t>
      </w:r>
      <w:r w:rsidR="002D7B09">
        <w:rPr>
          <w:rFonts w:ascii="Times New Roman" w:hAnsi="Times New Roman"/>
          <w:sz w:val="24"/>
          <w:szCs w:val="24"/>
          <w:lang w:val="sr-Cyrl-CS" w:bidi="ta-IN"/>
        </w:rPr>
        <w:t>аспореду</w:t>
      </w:r>
      <w:r w:rsidR="005A7934">
        <w:rPr>
          <w:rStyle w:val="FootnoteReference"/>
          <w:rFonts w:ascii="Times New Roman" w:hAnsi="Times New Roman"/>
          <w:sz w:val="24"/>
          <w:szCs w:val="24"/>
          <w:lang w:val="sr-Cyrl-CS" w:bidi="ta-IN"/>
        </w:rPr>
        <w:footnoteReference w:id="2"/>
      </w:r>
      <w:r w:rsidR="002D7B09">
        <w:rPr>
          <w:rFonts w:ascii="Times New Roman" w:hAnsi="Times New Roman"/>
          <w:sz w:val="24"/>
          <w:szCs w:val="24"/>
          <w:lang w:val="sr-Cyrl-CS" w:bidi="ta-IN"/>
        </w:rPr>
        <w:t>:</w:t>
      </w:r>
    </w:p>
    <w:p w:rsidR="00B75B59" w:rsidRPr="00323702" w:rsidRDefault="00B75B59" w:rsidP="00F547C1">
      <w:pPr>
        <w:jc w:val="both"/>
        <w:rPr>
          <w:rFonts w:ascii="Times New Roman" w:hAnsi="Times New Roman"/>
          <w:sz w:val="24"/>
          <w:szCs w:val="24"/>
          <w:lang w:bidi="ta-IN"/>
        </w:rPr>
      </w:pPr>
    </w:p>
    <w:tbl>
      <w:tblPr>
        <w:tblStyle w:val="TableGrid"/>
        <w:tblW w:w="0" w:type="auto"/>
        <w:tblLook w:val="04A0"/>
      </w:tblPr>
      <w:tblGrid>
        <w:gridCol w:w="2310"/>
        <w:gridCol w:w="2311"/>
        <w:gridCol w:w="2311"/>
        <w:gridCol w:w="2311"/>
      </w:tblGrid>
      <w:tr w:rsidR="002D7B09" w:rsidTr="002D7B09">
        <w:tc>
          <w:tcPr>
            <w:tcW w:w="2310" w:type="dxa"/>
            <w:vMerge w:val="restart"/>
            <w:vAlign w:val="center"/>
          </w:tcPr>
          <w:p w:rsidR="002D7B09" w:rsidRPr="002D7B09" w:rsidRDefault="002D7B09" w:rsidP="006249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2D7B09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Лока</w:t>
            </w:r>
            <w:r w:rsidR="0062492D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ција</w:t>
            </w:r>
          </w:p>
        </w:tc>
        <w:tc>
          <w:tcPr>
            <w:tcW w:w="6933" w:type="dxa"/>
            <w:gridSpan w:val="3"/>
          </w:tcPr>
          <w:p w:rsidR="002D7B09" w:rsidRPr="002D7B09" w:rsidRDefault="002D7B09" w:rsidP="002D7B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2D7B09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Датум реализације семинара</w:t>
            </w:r>
          </w:p>
        </w:tc>
      </w:tr>
      <w:tr w:rsidR="002D7B09" w:rsidTr="002D7B09">
        <w:tc>
          <w:tcPr>
            <w:tcW w:w="2310" w:type="dxa"/>
            <w:vMerge/>
          </w:tcPr>
          <w:p w:rsidR="002D7B09" w:rsidRDefault="002D7B09" w:rsidP="00F547C1">
            <w:pPr>
              <w:jc w:val="both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</w:p>
        </w:tc>
        <w:tc>
          <w:tcPr>
            <w:tcW w:w="2311" w:type="dxa"/>
            <w:vAlign w:val="center"/>
          </w:tcPr>
          <w:p w:rsidR="002D7B09" w:rsidRDefault="002D7B09" w:rsidP="002D7B09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основна школа</w:t>
            </w:r>
          </w:p>
        </w:tc>
        <w:tc>
          <w:tcPr>
            <w:tcW w:w="2311" w:type="dxa"/>
            <w:vAlign w:val="center"/>
          </w:tcPr>
          <w:p w:rsidR="002D7B09" w:rsidRDefault="002D7B09" w:rsidP="002D7B09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средња школа</w:t>
            </w:r>
          </w:p>
        </w:tc>
        <w:tc>
          <w:tcPr>
            <w:tcW w:w="2311" w:type="dxa"/>
            <w:vAlign w:val="center"/>
          </w:tcPr>
          <w:p w:rsidR="002D7B09" w:rsidRDefault="00B3239B" w:rsidP="00B3239B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3</w:t>
            </w:r>
            <w:r w:rsidR="002D7B09">
              <w:rPr>
                <w:rFonts w:ascii="Times New Roman" w:hAnsi="Times New Roman"/>
                <w:sz w:val="24"/>
                <w:szCs w:val="24"/>
                <w:lang w:val="sr-Cyrl-CS" w:bidi="ta-IN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дан</w:t>
            </w:r>
            <w:r w:rsidR="002D7B09">
              <w:rPr>
                <w:rFonts w:ascii="Times New Roman" w:hAnsi="Times New Roman"/>
                <w:sz w:val="24"/>
                <w:szCs w:val="24"/>
                <w:lang w:val="sr-Cyrl-CS" w:bidi="ta-IN"/>
              </w:rPr>
              <w:t xml:space="preserve"> за ОШ</w:t>
            </w:r>
          </w:p>
        </w:tc>
      </w:tr>
      <w:tr w:rsidR="002D7B09" w:rsidTr="00B3239B">
        <w:tc>
          <w:tcPr>
            <w:tcW w:w="2310" w:type="dxa"/>
          </w:tcPr>
          <w:p w:rsidR="002D7B09" w:rsidRPr="002D7B09" w:rsidRDefault="00B3239B" w:rsidP="00F547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2D7B09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Фоча</w:t>
            </w:r>
          </w:p>
        </w:tc>
        <w:tc>
          <w:tcPr>
            <w:tcW w:w="2311" w:type="dxa"/>
            <w:vAlign w:val="center"/>
          </w:tcPr>
          <w:p w:rsidR="002D7B09" w:rsidRDefault="002D7B09" w:rsidP="00B3239B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09. и 10. новембра</w:t>
            </w:r>
          </w:p>
        </w:tc>
        <w:tc>
          <w:tcPr>
            <w:tcW w:w="2311" w:type="dxa"/>
            <w:vAlign w:val="center"/>
          </w:tcPr>
          <w:p w:rsidR="002D7B09" w:rsidRDefault="00B3239B" w:rsidP="00B3239B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11. новембра</w:t>
            </w:r>
          </w:p>
        </w:tc>
        <w:tc>
          <w:tcPr>
            <w:tcW w:w="2311" w:type="dxa"/>
            <w:vAlign w:val="center"/>
          </w:tcPr>
          <w:p w:rsidR="002D7B09" w:rsidRDefault="00B3239B" w:rsidP="00B3239B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17. новембра</w:t>
            </w:r>
          </w:p>
        </w:tc>
      </w:tr>
      <w:tr w:rsidR="002D7B09" w:rsidTr="00B3239B">
        <w:tc>
          <w:tcPr>
            <w:tcW w:w="2310" w:type="dxa"/>
          </w:tcPr>
          <w:p w:rsidR="002D7B09" w:rsidRPr="002D7B09" w:rsidRDefault="00B3239B" w:rsidP="00F547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2D7B09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Бијељина</w:t>
            </w:r>
          </w:p>
        </w:tc>
        <w:tc>
          <w:tcPr>
            <w:tcW w:w="2311" w:type="dxa"/>
            <w:vAlign w:val="center"/>
          </w:tcPr>
          <w:p w:rsidR="002D7B09" w:rsidRDefault="00B3239B" w:rsidP="00B3239B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18. и 19. новембра</w:t>
            </w:r>
          </w:p>
        </w:tc>
        <w:tc>
          <w:tcPr>
            <w:tcW w:w="2311" w:type="dxa"/>
            <w:vAlign w:val="center"/>
          </w:tcPr>
          <w:p w:rsidR="002D7B09" w:rsidRDefault="00B3239B" w:rsidP="00B3239B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20. новембра</w:t>
            </w:r>
          </w:p>
        </w:tc>
        <w:tc>
          <w:tcPr>
            <w:tcW w:w="2311" w:type="dxa"/>
            <w:vAlign w:val="center"/>
          </w:tcPr>
          <w:p w:rsidR="002D7B09" w:rsidRDefault="00B3239B" w:rsidP="00B3239B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30. новембра</w:t>
            </w:r>
          </w:p>
        </w:tc>
      </w:tr>
      <w:tr w:rsidR="002D7B09" w:rsidTr="00B3239B">
        <w:tc>
          <w:tcPr>
            <w:tcW w:w="2310" w:type="dxa"/>
          </w:tcPr>
          <w:p w:rsidR="002D7B09" w:rsidRPr="002D7B09" w:rsidRDefault="00B3239B" w:rsidP="00F547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2D7B09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Дервента</w:t>
            </w:r>
          </w:p>
        </w:tc>
        <w:tc>
          <w:tcPr>
            <w:tcW w:w="2311" w:type="dxa"/>
            <w:vAlign w:val="center"/>
          </w:tcPr>
          <w:p w:rsidR="002D7B09" w:rsidRDefault="00B3239B" w:rsidP="00B3239B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25. и 26. новембра</w:t>
            </w:r>
          </w:p>
        </w:tc>
        <w:tc>
          <w:tcPr>
            <w:tcW w:w="2311" w:type="dxa"/>
            <w:vAlign w:val="center"/>
          </w:tcPr>
          <w:p w:rsidR="002D7B09" w:rsidRDefault="00B3239B" w:rsidP="00B3239B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27. новембра</w:t>
            </w:r>
          </w:p>
        </w:tc>
        <w:tc>
          <w:tcPr>
            <w:tcW w:w="2311" w:type="dxa"/>
            <w:vAlign w:val="center"/>
          </w:tcPr>
          <w:p w:rsidR="002D7B09" w:rsidRDefault="00B3239B" w:rsidP="00B3239B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07. децембра</w:t>
            </w:r>
          </w:p>
        </w:tc>
      </w:tr>
      <w:tr w:rsidR="002D7B09" w:rsidTr="00B3239B">
        <w:tc>
          <w:tcPr>
            <w:tcW w:w="2310" w:type="dxa"/>
          </w:tcPr>
          <w:p w:rsidR="002D7B09" w:rsidRPr="002D7B09" w:rsidRDefault="00B3239B" w:rsidP="00F547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2D7B09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Градишка</w:t>
            </w:r>
          </w:p>
        </w:tc>
        <w:tc>
          <w:tcPr>
            <w:tcW w:w="2311" w:type="dxa"/>
            <w:vAlign w:val="center"/>
          </w:tcPr>
          <w:p w:rsidR="002D7B09" w:rsidRDefault="00B3239B" w:rsidP="00B3239B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15</w:t>
            </w:r>
            <w:r w:rsidR="00767AB5">
              <w:rPr>
                <w:rFonts w:ascii="Times New Roman" w:hAnsi="Times New Roman"/>
                <w:sz w:val="24"/>
                <w:szCs w:val="24"/>
                <w:lang w:bidi="ta-I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 xml:space="preserve"> и 16. децембра</w:t>
            </w:r>
          </w:p>
        </w:tc>
        <w:tc>
          <w:tcPr>
            <w:tcW w:w="2311" w:type="dxa"/>
            <w:vAlign w:val="center"/>
          </w:tcPr>
          <w:p w:rsidR="002D7B09" w:rsidRDefault="00B3239B" w:rsidP="00B3239B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17. децембра</w:t>
            </w:r>
          </w:p>
        </w:tc>
        <w:tc>
          <w:tcPr>
            <w:tcW w:w="2311" w:type="dxa"/>
            <w:vAlign w:val="center"/>
          </w:tcPr>
          <w:p w:rsidR="002D7B09" w:rsidRDefault="00B3239B" w:rsidP="00B3239B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23. децембра</w:t>
            </w:r>
          </w:p>
        </w:tc>
      </w:tr>
    </w:tbl>
    <w:p w:rsidR="00767AB5" w:rsidRDefault="00767AB5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</w:p>
    <w:p w:rsidR="00CE1596" w:rsidRDefault="00CE1596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</w:p>
    <w:p w:rsidR="00CE1596" w:rsidRDefault="00CE1596" w:rsidP="00CE1596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Поред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наведених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градова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обуке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укључили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наставнике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територијално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ближих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локалних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заједница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иначе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сарађују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оквиру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стручних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актива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актива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одређеног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актива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педагога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актива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регионалних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подружница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психолога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подручју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Бијељине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обуку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укључени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просвјетни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средњих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Угљевика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Лопара</w:t>
      </w:r>
      <w:proofErr w:type="spellEnd"/>
      <w:r>
        <w:rPr>
          <w:rFonts w:ascii="Times New Roman" w:hAnsi="Times New Roman"/>
          <w:sz w:val="24"/>
          <w:szCs w:val="24"/>
        </w:rPr>
        <w:t xml:space="preserve">; у </w:t>
      </w:r>
      <w:proofErr w:type="spellStart"/>
      <w:r>
        <w:rPr>
          <w:rFonts w:ascii="Times New Roman" w:hAnsi="Times New Roman"/>
          <w:sz w:val="24"/>
          <w:szCs w:val="24"/>
        </w:rPr>
        <w:t>Градишци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Српца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Прњавора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обуку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Дервенту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основне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Вукосавља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Брода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средњ</w:t>
      </w:r>
      <w:r w:rsidR="00F94B81"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Модриче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док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обуку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Фочи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укључене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средње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Рудог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Калиновика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Чајнича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Вишеграда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Рогатице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E1596" w:rsidRDefault="00CE1596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</w:p>
    <w:p w:rsidR="00CE1596" w:rsidRPr="00014FDF" w:rsidRDefault="00CE1596" w:rsidP="00F547C1">
      <w:pPr>
        <w:jc w:val="both"/>
        <w:rPr>
          <w:rFonts w:ascii="Times New Roman" w:hAnsi="Times New Roman"/>
          <w:sz w:val="24"/>
          <w:szCs w:val="24"/>
          <w:u w:val="single"/>
          <w:lang w:val="sr-Cyrl-CS" w:bidi="ta-IN"/>
        </w:rPr>
      </w:pPr>
      <w:r w:rsidRPr="00CE1596">
        <w:rPr>
          <w:rFonts w:ascii="Times New Roman" w:hAnsi="Times New Roman"/>
          <w:sz w:val="24"/>
          <w:szCs w:val="24"/>
          <w:u w:val="single"/>
          <w:lang w:val="sr-Cyrl-CS" w:bidi="ta-IN"/>
        </w:rPr>
        <w:t xml:space="preserve">Школе укључене у пројекат </w:t>
      </w:r>
    </w:p>
    <w:p w:rsidR="00014FDF" w:rsidRDefault="00014FDF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</w:p>
    <w:p w:rsidR="00CE1596" w:rsidRDefault="00014FDF" w:rsidP="00F547C1">
      <w:pPr>
        <w:jc w:val="both"/>
        <w:rPr>
          <w:rFonts w:ascii="Times New Roman" w:hAnsi="Times New Roman"/>
          <w:sz w:val="24"/>
          <w:szCs w:val="24"/>
          <w:lang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 xml:space="preserve">                   </w:t>
      </w:r>
      <w:bookmarkStart w:id="2" w:name="_MON_1526901242"/>
      <w:bookmarkEnd w:id="2"/>
      <w:r w:rsidR="00040F63" w:rsidRPr="00DE208A">
        <w:rPr>
          <w:rFonts w:ascii="Times New Roman" w:hAnsi="Times New Roman"/>
          <w:sz w:val="24"/>
          <w:szCs w:val="24"/>
          <w:lang w:val="sr-Cyrl-CS" w:bidi="ta-IN"/>
        </w:rPr>
        <w:object w:dxaOrig="1550" w:dyaOrig="991">
          <v:shape id="_x0000_i1027" type="#_x0000_t75" style="width:77.35pt;height:49.45pt" o:ole="">
            <v:imagedata r:id="rId12" o:title=""/>
          </v:shape>
          <o:OLEObject Type="Embed" ProgID="Word.Document.12" ShapeID="_x0000_i1027" DrawAspect="Icon" ObjectID="_1527056377" r:id="rId13">
            <o:FieldCodes>\s</o:FieldCodes>
          </o:OLEObject>
        </w:object>
      </w:r>
    </w:p>
    <w:p w:rsidR="00040F63" w:rsidRPr="00040F63" w:rsidRDefault="00040F63" w:rsidP="00F547C1">
      <w:pPr>
        <w:jc w:val="both"/>
        <w:rPr>
          <w:rFonts w:ascii="Times New Roman" w:hAnsi="Times New Roman"/>
          <w:sz w:val="24"/>
          <w:szCs w:val="24"/>
          <w:lang w:bidi="ta-IN"/>
        </w:rPr>
      </w:pPr>
    </w:p>
    <w:p w:rsidR="00167B3B" w:rsidRDefault="00B3239B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Број учесника семинара, на свако</w:t>
      </w:r>
      <w:r w:rsidR="006E1DC8">
        <w:rPr>
          <w:rFonts w:ascii="Times New Roman" w:hAnsi="Times New Roman"/>
          <w:sz w:val="24"/>
          <w:szCs w:val="24"/>
          <w:lang w:val="sr-Cyrl-CS" w:bidi="ta-IN"/>
        </w:rPr>
        <w:t>ј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 од лока</w:t>
      </w:r>
      <w:r w:rsidR="006E1DC8">
        <w:rPr>
          <w:rFonts w:ascii="Times New Roman" w:hAnsi="Times New Roman"/>
          <w:sz w:val="24"/>
          <w:szCs w:val="24"/>
          <w:lang w:val="sr-Cyrl-CS" w:bidi="ta-IN"/>
        </w:rPr>
        <w:t>ција представљен</w:t>
      </w:r>
      <w:r w:rsidR="00767AB5">
        <w:rPr>
          <w:rFonts w:ascii="Times New Roman" w:hAnsi="Times New Roman"/>
          <w:sz w:val="24"/>
          <w:szCs w:val="24"/>
          <w:lang w:val="sr-Cyrl-CS" w:bidi="ta-IN"/>
        </w:rPr>
        <w:t xml:space="preserve"> је у сљедећој табели: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</w:p>
    <w:p w:rsidR="00B3239B" w:rsidRDefault="00B3239B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</w:p>
    <w:tbl>
      <w:tblPr>
        <w:tblStyle w:val="TableGrid"/>
        <w:tblW w:w="8755" w:type="dxa"/>
        <w:tblLayout w:type="fixed"/>
        <w:tblLook w:val="04A0"/>
      </w:tblPr>
      <w:tblGrid>
        <w:gridCol w:w="2235"/>
        <w:gridCol w:w="635"/>
        <w:gridCol w:w="709"/>
        <w:gridCol w:w="782"/>
        <w:gridCol w:w="992"/>
        <w:gridCol w:w="696"/>
        <w:gridCol w:w="708"/>
        <w:gridCol w:w="864"/>
        <w:gridCol w:w="1134"/>
      </w:tblGrid>
      <w:tr w:rsidR="002A46D7" w:rsidTr="002A46D7">
        <w:tc>
          <w:tcPr>
            <w:tcW w:w="2235" w:type="dxa"/>
            <w:vMerge w:val="restart"/>
            <w:tcBorders>
              <w:right w:val="double" w:sz="4" w:space="0" w:color="auto"/>
            </w:tcBorders>
            <w:vAlign w:val="center"/>
          </w:tcPr>
          <w:p w:rsidR="002A46D7" w:rsidRPr="002D7B09" w:rsidRDefault="005A7934" w:rsidP="002C6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2D7B09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Лока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ција</w:t>
            </w:r>
          </w:p>
        </w:tc>
        <w:tc>
          <w:tcPr>
            <w:tcW w:w="3118" w:type="dxa"/>
            <w:gridSpan w:val="4"/>
            <w:tcBorders>
              <w:right w:val="double" w:sz="4" w:space="0" w:color="auto"/>
            </w:tcBorders>
          </w:tcPr>
          <w:p w:rsidR="002A46D7" w:rsidRPr="00B3239B" w:rsidRDefault="002A46D7" w:rsidP="002C6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B3239B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основна школа</w:t>
            </w:r>
          </w:p>
        </w:tc>
        <w:tc>
          <w:tcPr>
            <w:tcW w:w="3402" w:type="dxa"/>
            <w:gridSpan w:val="4"/>
            <w:tcBorders>
              <w:right w:val="double" w:sz="4" w:space="0" w:color="auto"/>
            </w:tcBorders>
          </w:tcPr>
          <w:p w:rsidR="002A46D7" w:rsidRPr="00B3239B" w:rsidRDefault="002A46D7" w:rsidP="002C6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B3239B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средња школа</w:t>
            </w:r>
          </w:p>
        </w:tc>
      </w:tr>
      <w:tr w:rsidR="002A46D7" w:rsidTr="002A46D7">
        <w:tc>
          <w:tcPr>
            <w:tcW w:w="2235" w:type="dxa"/>
            <w:vMerge/>
            <w:tcBorders>
              <w:right w:val="double" w:sz="4" w:space="0" w:color="auto"/>
            </w:tcBorders>
          </w:tcPr>
          <w:p w:rsidR="002A46D7" w:rsidRDefault="002A46D7" w:rsidP="002C6A6C">
            <w:pPr>
              <w:jc w:val="both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</w:p>
        </w:tc>
        <w:tc>
          <w:tcPr>
            <w:tcW w:w="635" w:type="dxa"/>
            <w:tcBorders>
              <w:lef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М</w:t>
            </w:r>
          </w:p>
        </w:tc>
        <w:tc>
          <w:tcPr>
            <w:tcW w:w="709" w:type="dxa"/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Ж</w:t>
            </w:r>
          </w:p>
        </w:tc>
        <w:tc>
          <w:tcPr>
            <w:tcW w:w="782" w:type="dxa"/>
            <w:vAlign w:val="center"/>
          </w:tcPr>
          <w:p w:rsidR="002A46D7" w:rsidRDefault="002A46D7" w:rsidP="002A46D7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Georgia" w:hAnsi="Georgia"/>
                <w:sz w:val="24"/>
                <w:szCs w:val="24"/>
                <w:lang w:val="sr-Cyrl-CS" w:bidi="ta-IN"/>
              </w:rPr>
              <w:t>∑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2A46D7" w:rsidRDefault="002A46D7" w:rsidP="00D86DE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број школа</w:t>
            </w:r>
          </w:p>
        </w:tc>
        <w:tc>
          <w:tcPr>
            <w:tcW w:w="696" w:type="dxa"/>
            <w:tcBorders>
              <w:lef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М</w:t>
            </w:r>
          </w:p>
        </w:tc>
        <w:tc>
          <w:tcPr>
            <w:tcW w:w="708" w:type="dxa"/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Ж</w:t>
            </w:r>
          </w:p>
        </w:tc>
        <w:tc>
          <w:tcPr>
            <w:tcW w:w="864" w:type="dxa"/>
            <w:vAlign w:val="center"/>
          </w:tcPr>
          <w:p w:rsidR="002A46D7" w:rsidRDefault="002A46D7" w:rsidP="002A46D7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Georgia" w:hAnsi="Georgia"/>
                <w:sz w:val="24"/>
                <w:szCs w:val="24"/>
                <w:lang w:val="sr-Cyrl-CS" w:bidi="ta-IN"/>
              </w:rPr>
              <w:t>∑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број школа</w:t>
            </w:r>
          </w:p>
        </w:tc>
      </w:tr>
      <w:tr w:rsidR="002A46D7" w:rsidTr="002A46D7">
        <w:tc>
          <w:tcPr>
            <w:tcW w:w="2235" w:type="dxa"/>
            <w:tcBorders>
              <w:right w:val="double" w:sz="4" w:space="0" w:color="auto"/>
            </w:tcBorders>
          </w:tcPr>
          <w:p w:rsidR="002A46D7" w:rsidRPr="002D7B09" w:rsidRDefault="002A46D7" w:rsidP="002C6A6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2D7B09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Фоча</w:t>
            </w:r>
          </w:p>
        </w:tc>
        <w:tc>
          <w:tcPr>
            <w:tcW w:w="635" w:type="dxa"/>
            <w:tcBorders>
              <w:lef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3</w:t>
            </w:r>
          </w:p>
        </w:tc>
        <w:tc>
          <w:tcPr>
            <w:tcW w:w="709" w:type="dxa"/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29</w:t>
            </w:r>
          </w:p>
        </w:tc>
        <w:tc>
          <w:tcPr>
            <w:tcW w:w="782" w:type="dxa"/>
          </w:tcPr>
          <w:p w:rsidR="002A46D7" w:rsidRDefault="002A46D7" w:rsidP="002A46D7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32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8</w:t>
            </w:r>
          </w:p>
        </w:tc>
        <w:tc>
          <w:tcPr>
            <w:tcW w:w="696" w:type="dxa"/>
            <w:tcBorders>
              <w:lef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7</w:t>
            </w:r>
          </w:p>
        </w:tc>
        <w:tc>
          <w:tcPr>
            <w:tcW w:w="708" w:type="dxa"/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15</w:t>
            </w:r>
          </w:p>
        </w:tc>
        <w:tc>
          <w:tcPr>
            <w:tcW w:w="864" w:type="dxa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22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6</w:t>
            </w:r>
          </w:p>
        </w:tc>
      </w:tr>
      <w:tr w:rsidR="002A46D7" w:rsidTr="002A46D7">
        <w:tc>
          <w:tcPr>
            <w:tcW w:w="2235" w:type="dxa"/>
            <w:tcBorders>
              <w:right w:val="double" w:sz="4" w:space="0" w:color="auto"/>
            </w:tcBorders>
          </w:tcPr>
          <w:p w:rsidR="002A46D7" w:rsidRPr="002D7B09" w:rsidRDefault="002A46D7" w:rsidP="002C6A6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2D7B09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Бијељина</w:t>
            </w:r>
          </w:p>
        </w:tc>
        <w:tc>
          <w:tcPr>
            <w:tcW w:w="635" w:type="dxa"/>
            <w:tcBorders>
              <w:lef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6</w:t>
            </w:r>
          </w:p>
        </w:tc>
        <w:tc>
          <w:tcPr>
            <w:tcW w:w="709" w:type="dxa"/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29</w:t>
            </w:r>
          </w:p>
        </w:tc>
        <w:tc>
          <w:tcPr>
            <w:tcW w:w="782" w:type="dxa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35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12</w:t>
            </w:r>
          </w:p>
        </w:tc>
        <w:tc>
          <w:tcPr>
            <w:tcW w:w="696" w:type="dxa"/>
            <w:tcBorders>
              <w:lef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7</w:t>
            </w:r>
          </w:p>
        </w:tc>
        <w:tc>
          <w:tcPr>
            <w:tcW w:w="708" w:type="dxa"/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18</w:t>
            </w:r>
          </w:p>
        </w:tc>
        <w:tc>
          <w:tcPr>
            <w:tcW w:w="864" w:type="dxa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25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7</w:t>
            </w:r>
          </w:p>
        </w:tc>
      </w:tr>
      <w:tr w:rsidR="002A46D7" w:rsidTr="002A46D7">
        <w:tc>
          <w:tcPr>
            <w:tcW w:w="2235" w:type="dxa"/>
            <w:tcBorders>
              <w:right w:val="double" w:sz="4" w:space="0" w:color="auto"/>
            </w:tcBorders>
          </w:tcPr>
          <w:p w:rsidR="002A46D7" w:rsidRPr="002D7B09" w:rsidRDefault="002A46D7" w:rsidP="002C6A6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2D7B09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Дервента</w:t>
            </w:r>
          </w:p>
        </w:tc>
        <w:tc>
          <w:tcPr>
            <w:tcW w:w="635" w:type="dxa"/>
            <w:tcBorders>
              <w:lef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3</w:t>
            </w:r>
          </w:p>
        </w:tc>
        <w:tc>
          <w:tcPr>
            <w:tcW w:w="709" w:type="dxa"/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27</w:t>
            </w:r>
          </w:p>
        </w:tc>
        <w:tc>
          <w:tcPr>
            <w:tcW w:w="782" w:type="dxa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30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7</w:t>
            </w:r>
          </w:p>
        </w:tc>
        <w:tc>
          <w:tcPr>
            <w:tcW w:w="696" w:type="dxa"/>
            <w:tcBorders>
              <w:lef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5</w:t>
            </w:r>
          </w:p>
        </w:tc>
        <w:tc>
          <w:tcPr>
            <w:tcW w:w="708" w:type="dxa"/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12</w:t>
            </w:r>
          </w:p>
        </w:tc>
        <w:tc>
          <w:tcPr>
            <w:tcW w:w="864" w:type="dxa"/>
          </w:tcPr>
          <w:p w:rsidR="002A46D7" w:rsidRDefault="002A46D7" w:rsidP="004D6742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17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2A46D7" w:rsidRDefault="002A46D7" w:rsidP="004D6742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5</w:t>
            </w:r>
          </w:p>
        </w:tc>
      </w:tr>
      <w:tr w:rsidR="002A46D7" w:rsidTr="002A46D7">
        <w:tc>
          <w:tcPr>
            <w:tcW w:w="2235" w:type="dxa"/>
            <w:tcBorders>
              <w:right w:val="double" w:sz="4" w:space="0" w:color="auto"/>
            </w:tcBorders>
          </w:tcPr>
          <w:p w:rsidR="002A46D7" w:rsidRPr="002D7B09" w:rsidRDefault="002A46D7" w:rsidP="002C6A6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2D7B09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Градишка</w:t>
            </w:r>
          </w:p>
        </w:tc>
        <w:tc>
          <w:tcPr>
            <w:tcW w:w="635" w:type="dxa"/>
            <w:tcBorders>
              <w:lef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3</w:t>
            </w:r>
          </w:p>
        </w:tc>
        <w:tc>
          <w:tcPr>
            <w:tcW w:w="709" w:type="dxa"/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23</w:t>
            </w:r>
          </w:p>
        </w:tc>
        <w:tc>
          <w:tcPr>
            <w:tcW w:w="782" w:type="dxa"/>
          </w:tcPr>
          <w:p w:rsidR="002A46D7" w:rsidRDefault="002A46D7" w:rsidP="004D6742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26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2A46D7" w:rsidRDefault="002A46D7" w:rsidP="004D6742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7</w:t>
            </w:r>
          </w:p>
        </w:tc>
        <w:tc>
          <w:tcPr>
            <w:tcW w:w="696" w:type="dxa"/>
            <w:tcBorders>
              <w:lef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4</w:t>
            </w:r>
          </w:p>
        </w:tc>
        <w:tc>
          <w:tcPr>
            <w:tcW w:w="708" w:type="dxa"/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17</w:t>
            </w:r>
          </w:p>
        </w:tc>
        <w:tc>
          <w:tcPr>
            <w:tcW w:w="864" w:type="dxa"/>
          </w:tcPr>
          <w:p w:rsidR="002A46D7" w:rsidRDefault="002A46D7" w:rsidP="004D6742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21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2A46D7" w:rsidRDefault="002A46D7" w:rsidP="004D6742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6</w:t>
            </w:r>
          </w:p>
        </w:tc>
      </w:tr>
      <w:tr w:rsidR="002A46D7" w:rsidTr="002A46D7">
        <w:tc>
          <w:tcPr>
            <w:tcW w:w="2235" w:type="dxa"/>
            <w:tcBorders>
              <w:right w:val="double" w:sz="4" w:space="0" w:color="auto"/>
            </w:tcBorders>
          </w:tcPr>
          <w:p w:rsidR="002A46D7" w:rsidRPr="002D7B09" w:rsidRDefault="002A46D7" w:rsidP="002A46D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>
              <w:rPr>
                <w:rFonts w:ascii="Georgia" w:hAnsi="Georgia"/>
                <w:sz w:val="24"/>
                <w:szCs w:val="24"/>
                <w:lang w:val="sr-Cyrl-CS" w:bidi="ta-IN"/>
              </w:rPr>
              <w:t>∑</w:t>
            </w:r>
          </w:p>
        </w:tc>
        <w:tc>
          <w:tcPr>
            <w:tcW w:w="635" w:type="dxa"/>
            <w:tcBorders>
              <w:lef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15</w:t>
            </w:r>
          </w:p>
        </w:tc>
        <w:tc>
          <w:tcPr>
            <w:tcW w:w="709" w:type="dxa"/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108</w:t>
            </w:r>
          </w:p>
        </w:tc>
        <w:tc>
          <w:tcPr>
            <w:tcW w:w="782" w:type="dxa"/>
          </w:tcPr>
          <w:p w:rsidR="002A46D7" w:rsidRPr="002A46D7" w:rsidRDefault="002A46D7" w:rsidP="002C6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2A46D7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123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2A46D7" w:rsidRPr="00767AB5" w:rsidRDefault="002A46D7" w:rsidP="002C6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767AB5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34</w:t>
            </w:r>
          </w:p>
        </w:tc>
        <w:tc>
          <w:tcPr>
            <w:tcW w:w="696" w:type="dxa"/>
            <w:tcBorders>
              <w:left w:val="double" w:sz="4" w:space="0" w:color="auto"/>
            </w:tcBorders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23</w:t>
            </w:r>
          </w:p>
        </w:tc>
        <w:tc>
          <w:tcPr>
            <w:tcW w:w="708" w:type="dxa"/>
            <w:vAlign w:val="center"/>
          </w:tcPr>
          <w:p w:rsidR="002A46D7" w:rsidRDefault="002A46D7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bidi="ta-IN"/>
              </w:rPr>
              <w:t>62</w:t>
            </w:r>
          </w:p>
        </w:tc>
        <w:tc>
          <w:tcPr>
            <w:tcW w:w="864" w:type="dxa"/>
          </w:tcPr>
          <w:p w:rsidR="002A46D7" w:rsidRPr="002A46D7" w:rsidRDefault="002A46D7" w:rsidP="002C6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2A46D7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85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2A46D7" w:rsidRPr="00767AB5" w:rsidRDefault="002A46D7" w:rsidP="002C6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 w:rsidRPr="00767AB5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24</w:t>
            </w:r>
          </w:p>
        </w:tc>
      </w:tr>
      <w:tr w:rsidR="00B41EE1" w:rsidTr="002C6A6C">
        <w:tc>
          <w:tcPr>
            <w:tcW w:w="2235" w:type="dxa"/>
            <w:tcBorders>
              <w:right w:val="double" w:sz="4" w:space="0" w:color="auto"/>
            </w:tcBorders>
          </w:tcPr>
          <w:p w:rsidR="00B41EE1" w:rsidRDefault="00B41EE1" w:rsidP="002A46D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Укупно</w:t>
            </w:r>
          </w:p>
        </w:tc>
        <w:tc>
          <w:tcPr>
            <w:tcW w:w="6520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1EE1" w:rsidRDefault="00B41EE1" w:rsidP="002C6A6C">
            <w:pPr>
              <w:jc w:val="center"/>
              <w:rPr>
                <w:rFonts w:ascii="Times New Roman" w:hAnsi="Times New Roman"/>
                <w:sz w:val="24"/>
                <w:szCs w:val="24"/>
                <w:lang w:val="sr-Cyrl-CS" w:bidi="ta-IN"/>
              </w:rPr>
            </w:pPr>
            <w:r w:rsidRPr="00B41EE1">
              <w:rPr>
                <w:rFonts w:ascii="Times New Roman" w:hAnsi="Times New Roman"/>
                <w:b/>
                <w:sz w:val="24"/>
                <w:szCs w:val="24"/>
                <w:lang w:val="sr-Cyrl-CS" w:bidi="ta-IN"/>
              </w:rPr>
              <w:t>208 учесника из 58 школа</w:t>
            </w:r>
          </w:p>
        </w:tc>
      </w:tr>
    </w:tbl>
    <w:p w:rsidR="00B3239B" w:rsidRDefault="00B3239B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</w:p>
    <w:p w:rsidR="00B3239B" w:rsidRDefault="00B3239B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</w:p>
    <w:p w:rsidR="00167B3B" w:rsidRDefault="00167B3B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Реализација семинара се одвијала према предвиђеном програму, бе</w:t>
      </w:r>
      <w:r w:rsidR="00634733">
        <w:rPr>
          <w:rFonts w:ascii="Times New Roman" w:hAnsi="Times New Roman"/>
          <w:sz w:val="24"/>
          <w:szCs w:val="24"/>
          <w:lang w:val="sr-Cyrl-CS" w:bidi="ta-IN"/>
        </w:rPr>
        <w:t xml:space="preserve">з одступања у садржају обуке и 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 динамици рада.</w:t>
      </w:r>
      <w:r w:rsidR="00767AB5">
        <w:rPr>
          <w:rFonts w:ascii="Times New Roman" w:hAnsi="Times New Roman"/>
          <w:sz w:val="24"/>
          <w:szCs w:val="24"/>
          <w:lang w:val="sr-Cyrl-CS" w:bidi="ta-IN"/>
        </w:rPr>
        <w:t xml:space="preserve"> На свим л</w:t>
      </w:r>
      <w:r w:rsidR="00CC5AB3">
        <w:rPr>
          <w:rFonts w:ascii="Times New Roman" w:hAnsi="Times New Roman"/>
          <w:sz w:val="24"/>
          <w:szCs w:val="24"/>
          <w:lang w:val="sr-Cyrl-CS" w:bidi="ta-IN"/>
        </w:rPr>
        <w:t>о</w:t>
      </w:r>
      <w:r w:rsidR="00767AB5">
        <w:rPr>
          <w:rFonts w:ascii="Times New Roman" w:hAnsi="Times New Roman"/>
          <w:sz w:val="24"/>
          <w:szCs w:val="24"/>
          <w:lang w:val="sr-Cyrl-CS" w:bidi="ta-IN"/>
        </w:rPr>
        <w:t xml:space="preserve">калитетима смо на крају дана, остали нешто дуже него је планирано, јер су учесници постављали питања, и развила би се врло конструктивна дискусија. </w:t>
      </w:r>
    </w:p>
    <w:p w:rsidR="00745DE4" w:rsidRDefault="00745DE4" w:rsidP="00745DE4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У</w:t>
      </w:r>
      <w:r>
        <w:rPr>
          <w:rFonts w:ascii="Times New Roman" w:hAnsi="Times New Roman" w:hint="eastAsia"/>
          <w:sz w:val="24"/>
          <w:szCs w:val="24"/>
          <w:lang w:val="sr-Cyrl-CS" w:bidi="ta-IN"/>
        </w:rPr>
        <w:t>ч</w:t>
      </w:r>
      <w:r>
        <w:rPr>
          <w:rFonts w:ascii="Times New Roman" w:hAnsi="Times New Roman"/>
          <w:sz w:val="24"/>
          <w:szCs w:val="24"/>
          <w:lang w:val="sr-Cyrl-CS" w:bidi="ta-IN"/>
        </w:rPr>
        <w:t>есници</w:t>
      </w:r>
      <w:r w:rsidRPr="00745DE4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>
        <w:rPr>
          <w:rFonts w:ascii="Times New Roman" w:hAnsi="Times New Roman"/>
          <w:sz w:val="24"/>
          <w:szCs w:val="24"/>
          <w:lang w:val="sr-Cyrl-CS" w:bidi="ta-IN"/>
        </w:rPr>
        <w:t>су</w:t>
      </w:r>
      <w:r w:rsidRPr="00745DE4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>
        <w:rPr>
          <w:rFonts w:ascii="Times New Roman" w:hAnsi="Times New Roman"/>
          <w:sz w:val="24"/>
          <w:szCs w:val="24"/>
          <w:lang w:val="sr-Cyrl-CS" w:bidi="ta-IN"/>
        </w:rPr>
        <w:t>показали</w:t>
      </w:r>
      <w:r w:rsidRPr="00745DE4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>
        <w:rPr>
          <w:rFonts w:ascii="Times New Roman" w:hAnsi="Times New Roman"/>
          <w:sz w:val="24"/>
          <w:szCs w:val="24"/>
          <w:lang w:val="sr-Cyrl-CS" w:bidi="ta-IN"/>
        </w:rPr>
        <w:t>велико</w:t>
      </w:r>
      <w:r w:rsidRPr="00745DE4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>
        <w:rPr>
          <w:rFonts w:ascii="Times New Roman" w:hAnsi="Times New Roman"/>
          <w:sz w:val="24"/>
          <w:szCs w:val="24"/>
          <w:lang w:val="sr-Cyrl-CS" w:bidi="ta-IN"/>
        </w:rPr>
        <w:t>интересовање</w:t>
      </w:r>
      <w:r w:rsidRPr="00745DE4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>
        <w:rPr>
          <w:rFonts w:ascii="Times New Roman" w:hAnsi="Times New Roman"/>
          <w:sz w:val="24"/>
          <w:szCs w:val="24"/>
          <w:lang w:val="sr-Cyrl-CS" w:bidi="ta-IN"/>
        </w:rPr>
        <w:t>и</w:t>
      </w:r>
      <w:r w:rsidRPr="00745DE4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>
        <w:rPr>
          <w:rFonts w:ascii="Times New Roman" w:hAnsi="Times New Roman"/>
          <w:sz w:val="24"/>
          <w:szCs w:val="24"/>
          <w:lang w:val="sr-Cyrl-CS" w:bidi="ta-IN"/>
        </w:rPr>
        <w:t>висок</w:t>
      </w:r>
      <w:r w:rsidRPr="00745DE4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>
        <w:rPr>
          <w:rFonts w:ascii="Times New Roman" w:hAnsi="Times New Roman"/>
          <w:sz w:val="24"/>
          <w:szCs w:val="24"/>
          <w:lang w:val="sr-Cyrl-CS" w:bidi="ta-IN"/>
        </w:rPr>
        <w:t>сензибилитет</w:t>
      </w:r>
      <w:r w:rsidRPr="00745DE4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>
        <w:rPr>
          <w:rFonts w:ascii="Times New Roman" w:hAnsi="Times New Roman"/>
          <w:sz w:val="24"/>
          <w:szCs w:val="24"/>
          <w:lang w:val="sr-Cyrl-CS" w:bidi="ta-IN"/>
        </w:rPr>
        <w:t>за</w:t>
      </w:r>
      <w:r w:rsidRPr="00745DE4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>
        <w:rPr>
          <w:rFonts w:ascii="Times New Roman" w:hAnsi="Times New Roman"/>
          <w:sz w:val="24"/>
          <w:szCs w:val="24"/>
          <w:lang w:val="sr-Cyrl-CS" w:bidi="ta-IN"/>
        </w:rPr>
        <w:t>садржаје</w:t>
      </w:r>
      <w:r w:rsidRPr="00745DE4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>
        <w:rPr>
          <w:rFonts w:ascii="Times New Roman" w:hAnsi="Times New Roman"/>
          <w:sz w:val="24"/>
          <w:szCs w:val="24"/>
          <w:lang w:val="sr-Cyrl-CS" w:bidi="ta-IN"/>
        </w:rPr>
        <w:t>семинара</w:t>
      </w:r>
      <w:r w:rsidR="007C2A59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="00EA30D2">
        <w:rPr>
          <w:rFonts w:ascii="Times New Roman" w:hAnsi="Times New Roman"/>
          <w:sz w:val="24"/>
          <w:szCs w:val="24"/>
          <w:lang w:val="sr-Cyrl-CS" w:bidi="ta-IN"/>
        </w:rPr>
        <w:t xml:space="preserve">неовисно о томе да ли се ради о учесницима из основне или </w:t>
      </w:r>
      <w:r w:rsidR="007C2A59">
        <w:rPr>
          <w:rFonts w:ascii="Times New Roman" w:hAnsi="Times New Roman"/>
          <w:sz w:val="24"/>
          <w:szCs w:val="24"/>
          <w:lang w:val="sr-Cyrl-CS" w:bidi="ta-IN"/>
        </w:rPr>
        <w:t>средње школе</w:t>
      </w:r>
      <w:r w:rsidR="00EA30D2">
        <w:rPr>
          <w:rFonts w:ascii="Times New Roman" w:hAnsi="Times New Roman"/>
          <w:sz w:val="24"/>
          <w:szCs w:val="24"/>
          <w:lang w:val="sr-Cyrl-CS" w:bidi="ta-IN"/>
        </w:rPr>
        <w:t xml:space="preserve">. </w:t>
      </w:r>
      <w:r w:rsidR="007C2A59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EA30D2">
        <w:rPr>
          <w:rFonts w:ascii="Times New Roman" w:hAnsi="Times New Roman"/>
          <w:sz w:val="24"/>
          <w:szCs w:val="24"/>
          <w:lang w:val="sr-Cyrl-CS" w:bidi="ta-IN"/>
        </w:rPr>
        <w:t xml:space="preserve">                                                                                </w:t>
      </w:r>
      <w:r w:rsidR="00192B9C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</w:p>
    <w:p w:rsidR="007C2A59" w:rsidRDefault="007C2A59" w:rsidP="00745DE4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</w:p>
    <w:p w:rsidR="003D6A08" w:rsidRDefault="003D6A08" w:rsidP="00745DE4">
      <w:pPr>
        <w:jc w:val="both"/>
        <w:rPr>
          <w:rFonts w:ascii="Times New Roman" w:hAnsi="Times New Roman"/>
          <w:b/>
          <w:sz w:val="24"/>
          <w:szCs w:val="24"/>
          <w:lang w:val="sr-Cyrl-CS" w:bidi="ta-IN"/>
        </w:rPr>
      </w:pPr>
    </w:p>
    <w:p w:rsidR="00EA30D2" w:rsidRPr="003D6A08" w:rsidRDefault="00F93BCE" w:rsidP="00745DE4">
      <w:pPr>
        <w:jc w:val="both"/>
        <w:rPr>
          <w:rFonts w:ascii="Times New Roman" w:hAnsi="Times New Roman"/>
          <w:b/>
          <w:sz w:val="24"/>
          <w:szCs w:val="24"/>
          <w:lang w:val="sr-Cyrl-CS" w:bidi="ta-IN"/>
        </w:rPr>
      </w:pPr>
      <w:r w:rsidRPr="00F93BCE">
        <w:rPr>
          <w:rFonts w:ascii="Times New Roman" w:hAnsi="Times New Roman"/>
          <w:b/>
          <w:sz w:val="24"/>
          <w:szCs w:val="24"/>
          <w:lang w:val="sr-Cyrl-CS" w:bidi="ta-IN"/>
        </w:rPr>
        <w:t>Резултати</w:t>
      </w:r>
      <w:r w:rsidR="00745DE4" w:rsidRPr="00F93BCE">
        <w:rPr>
          <w:rFonts w:ascii="Times New Roman" w:hAnsi="Times New Roman"/>
          <w:b/>
          <w:sz w:val="24"/>
          <w:szCs w:val="24"/>
          <w:lang w:val="sr-Cyrl-CS" w:bidi="ta-IN"/>
        </w:rPr>
        <w:t xml:space="preserve"> евалуациј</w:t>
      </w:r>
      <w:r w:rsidRPr="00F93BCE">
        <w:rPr>
          <w:rFonts w:ascii="Times New Roman" w:hAnsi="Times New Roman"/>
          <w:b/>
          <w:sz w:val="24"/>
          <w:szCs w:val="24"/>
          <w:lang w:val="sr-Cyrl-CS" w:bidi="ta-IN"/>
        </w:rPr>
        <w:t>е</w:t>
      </w:r>
      <w:r w:rsidR="00745DE4" w:rsidRPr="00F93BCE">
        <w:rPr>
          <w:rFonts w:ascii="Times New Roman" w:hAnsi="Times New Roman"/>
          <w:b/>
          <w:sz w:val="24"/>
          <w:szCs w:val="24"/>
          <w:lang w:val="sr-Cyrl-CS" w:bidi="ta-IN"/>
        </w:rPr>
        <w:t xml:space="preserve"> </w:t>
      </w:r>
      <w:r w:rsidRPr="00F93BCE">
        <w:rPr>
          <w:rFonts w:ascii="Times New Roman" w:hAnsi="Times New Roman"/>
          <w:b/>
          <w:sz w:val="24"/>
          <w:szCs w:val="24"/>
          <w:lang w:val="sr-Cyrl-CS" w:bidi="ta-IN"/>
        </w:rPr>
        <w:t>семинара</w:t>
      </w:r>
      <w:r w:rsidR="00451F0A" w:rsidRPr="00F93BCE">
        <w:rPr>
          <w:rFonts w:ascii="Times New Roman" w:hAnsi="Times New Roman"/>
          <w:b/>
          <w:sz w:val="24"/>
          <w:szCs w:val="24"/>
          <w:lang w:val="sr-Cyrl-CS" w:bidi="ta-IN"/>
        </w:rPr>
        <w:t xml:space="preserve"> </w:t>
      </w:r>
    </w:p>
    <w:p w:rsidR="00EA30D2" w:rsidRDefault="00EA30D2" w:rsidP="00745DE4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</w:p>
    <w:p w:rsidR="00745DE4" w:rsidRDefault="00CE1596" w:rsidP="00745DE4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У</w:t>
      </w:r>
      <w:r w:rsidR="00451F0A">
        <w:rPr>
          <w:rFonts w:ascii="Times New Roman" w:hAnsi="Times New Roman"/>
          <w:sz w:val="24"/>
          <w:szCs w:val="24"/>
          <w:lang w:val="sr-Cyrl-CS" w:bidi="ta-IN"/>
        </w:rPr>
        <w:t>чесници семинара су, на скали од 1- незадовољавајуће до 5- одлично</w:t>
      </w:r>
      <w:r w:rsidR="00192B9C">
        <w:rPr>
          <w:rFonts w:ascii="Times New Roman" w:hAnsi="Times New Roman"/>
          <w:sz w:val="24"/>
          <w:szCs w:val="24"/>
          <w:lang w:val="sr-Cyrl-CS" w:bidi="ta-IN"/>
        </w:rPr>
        <w:t>,</w:t>
      </w:r>
      <w:r w:rsidR="00451F0A">
        <w:rPr>
          <w:rFonts w:ascii="Times New Roman" w:hAnsi="Times New Roman"/>
          <w:sz w:val="24"/>
          <w:szCs w:val="24"/>
          <w:lang w:val="sr-Cyrl-CS" w:bidi="ta-IN"/>
        </w:rPr>
        <w:t xml:space="preserve"> оц</w:t>
      </w:r>
      <w:r w:rsidR="00A90703">
        <w:rPr>
          <w:rFonts w:ascii="Times New Roman" w:hAnsi="Times New Roman"/>
          <w:sz w:val="24"/>
          <w:szCs w:val="24"/>
          <w:lang w:val="sr-Cyrl-CS" w:bidi="ta-IN"/>
        </w:rPr>
        <w:t>и</w:t>
      </w:r>
      <w:r w:rsidR="00451F0A">
        <w:rPr>
          <w:rFonts w:ascii="Times New Roman" w:hAnsi="Times New Roman"/>
          <w:sz w:val="24"/>
          <w:szCs w:val="24"/>
          <w:lang w:val="sr-Cyrl-CS" w:bidi="ta-IN"/>
        </w:rPr>
        <w:t>јенили</w:t>
      </w:r>
      <w:r w:rsidR="007C2A59">
        <w:rPr>
          <w:rFonts w:ascii="Times New Roman" w:hAnsi="Times New Roman"/>
          <w:sz w:val="24"/>
          <w:szCs w:val="24"/>
          <w:lang w:val="sr-Cyrl-CS" w:bidi="ta-IN"/>
        </w:rPr>
        <w:t xml:space="preserve"> различите сегменте семинара.</w:t>
      </w:r>
    </w:p>
    <w:p w:rsidR="00451F0A" w:rsidRDefault="00451F0A" w:rsidP="00745DE4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 xml:space="preserve">           </w:t>
      </w:r>
    </w:p>
    <w:tbl>
      <w:tblPr>
        <w:tblStyle w:val="TableGrid"/>
        <w:tblW w:w="9465" w:type="dxa"/>
        <w:tblLook w:val="04A0"/>
      </w:tblPr>
      <w:tblGrid>
        <w:gridCol w:w="2518"/>
        <w:gridCol w:w="686"/>
        <w:gridCol w:w="687"/>
        <w:gridCol w:w="726"/>
        <w:gridCol w:w="718"/>
        <w:gridCol w:w="687"/>
        <w:gridCol w:w="687"/>
        <w:gridCol w:w="686"/>
        <w:gridCol w:w="687"/>
        <w:gridCol w:w="687"/>
        <w:gridCol w:w="696"/>
      </w:tblGrid>
      <w:tr w:rsidR="00EA30D2" w:rsidRPr="00371161" w:rsidTr="00B05891">
        <w:tc>
          <w:tcPr>
            <w:tcW w:w="2518" w:type="dxa"/>
            <w:vMerge w:val="restart"/>
            <w:vAlign w:val="center"/>
          </w:tcPr>
          <w:p w:rsidR="00EA30D2" w:rsidRPr="00371161" w:rsidRDefault="00EA30D2" w:rsidP="00451F0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  <w:t>Предмет оцјењивања</w:t>
            </w:r>
          </w:p>
        </w:tc>
        <w:tc>
          <w:tcPr>
            <w:tcW w:w="6947" w:type="dxa"/>
            <w:gridSpan w:val="10"/>
          </w:tcPr>
          <w:p w:rsidR="00EA30D2" w:rsidRPr="00371161" w:rsidRDefault="00EA30D2" w:rsidP="00EA30D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  <w:t>Средња оцјена</w:t>
            </w:r>
          </w:p>
        </w:tc>
      </w:tr>
      <w:tr w:rsidR="00EA30D2" w:rsidRPr="00371161" w:rsidTr="00B05891">
        <w:tc>
          <w:tcPr>
            <w:tcW w:w="2518" w:type="dxa"/>
            <w:vMerge/>
            <w:vAlign w:val="center"/>
          </w:tcPr>
          <w:p w:rsidR="00EA30D2" w:rsidRPr="00371161" w:rsidRDefault="00EA30D2" w:rsidP="00451F0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</w:pPr>
          </w:p>
        </w:tc>
        <w:tc>
          <w:tcPr>
            <w:tcW w:w="1373" w:type="dxa"/>
            <w:gridSpan w:val="2"/>
            <w:tcBorders>
              <w:right w:val="double" w:sz="4" w:space="0" w:color="auto"/>
            </w:tcBorders>
          </w:tcPr>
          <w:p w:rsidR="00EA30D2" w:rsidRPr="00371161" w:rsidRDefault="00EA30D2" w:rsidP="00EA30D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  <w:t>Фоча</w:t>
            </w:r>
          </w:p>
        </w:tc>
        <w:tc>
          <w:tcPr>
            <w:tcW w:w="144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EA30D2" w:rsidRPr="00371161" w:rsidRDefault="00EA30D2" w:rsidP="00EA30D2">
            <w:pPr>
              <w:ind w:left="249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  <w:t>Бијељина</w:t>
            </w:r>
          </w:p>
        </w:tc>
        <w:tc>
          <w:tcPr>
            <w:tcW w:w="137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EA30D2" w:rsidRPr="00371161" w:rsidRDefault="00EA30D2" w:rsidP="00EA30D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  <w:t>Дервента</w:t>
            </w:r>
          </w:p>
        </w:tc>
        <w:tc>
          <w:tcPr>
            <w:tcW w:w="137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EA30D2" w:rsidRPr="00371161" w:rsidRDefault="00EA30D2" w:rsidP="00EA30D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  <w:t>Градишка</w:t>
            </w:r>
          </w:p>
        </w:tc>
        <w:tc>
          <w:tcPr>
            <w:tcW w:w="138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EA30D2" w:rsidRPr="00371161" w:rsidRDefault="00EA30D2" w:rsidP="00EA30D2">
            <w:pPr>
              <w:ind w:left="3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val="sr-Cyrl-CS" w:bidi="ta-IN"/>
              </w:rPr>
              <w:t>укупно</w:t>
            </w:r>
          </w:p>
        </w:tc>
      </w:tr>
      <w:tr w:rsidR="00EA30D2" w:rsidRPr="00371161" w:rsidTr="00B05891">
        <w:tc>
          <w:tcPr>
            <w:tcW w:w="2518" w:type="dxa"/>
            <w:vMerge/>
          </w:tcPr>
          <w:p w:rsidR="00EA30D2" w:rsidRPr="00371161" w:rsidRDefault="00EA30D2" w:rsidP="00745DE4">
            <w:pPr>
              <w:jc w:val="both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</w:p>
        </w:tc>
        <w:tc>
          <w:tcPr>
            <w:tcW w:w="686" w:type="dxa"/>
            <w:vAlign w:val="center"/>
          </w:tcPr>
          <w:p w:rsidR="00EA30D2" w:rsidRPr="00371161" w:rsidRDefault="00EA30D2" w:rsidP="00451F0A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ОШ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EA30D2" w:rsidRPr="00371161" w:rsidRDefault="00EA30D2" w:rsidP="00451F0A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СШ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vAlign w:val="center"/>
          </w:tcPr>
          <w:p w:rsidR="00EA30D2" w:rsidRPr="00371161" w:rsidRDefault="00EA30D2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ОШ</w:t>
            </w:r>
          </w:p>
        </w:tc>
        <w:tc>
          <w:tcPr>
            <w:tcW w:w="718" w:type="dxa"/>
            <w:tcBorders>
              <w:right w:val="double" w:sz="4" w:space="0" w:color="auto"/>
            </w:tcBorders>
            <w:vAlign w:val="center"/>
          </w:tcPr>
          <w:p w:rsidR="00EA30D2" w:rsidRPr="00371161" w:rsidRDefault="00EA30D2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СШ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EA30D2" w:rsidRPr="00371161" w:rsidRDefault="00EA30D2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ОШ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EA30D2" w:rsidRPr="00371161" w:rsidRDefault="00EA30D2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СШ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vAlign w:val="center"/>
          </w:tcPr>
          <w:p w:rsidR="00EA30D2" w:rsidRPr="00371161" w:rsidRDefault="00EA30D2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ОШ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EA30D2" w:rsidRPr="00371161" w:rsidRDefault="00EA30D2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СШ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EA30D2" w:rsidRPr="00371161" w:rsidRDefault="00EA30D2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ОШ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EA30D2" w:rsidRPr="00371161" w:rsidRDefault="00EA30D2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СШ</w:t>
            </w:r>
          </w:p>
        </w:tc>
      </w:tr>
      <w:tr w:rsidR="002C6A6C" w:rsidRPr="00371161" w:rsidTr="007B4F66">
        <w:tc>
          <w:tcPr>
            <w:tcW w:w="2518" w:type="dxa"/>
          </w:tcPr>
          <w:p w:rsidR="002C6A6C" w:rsidRPr="00371161" w:rsidRDefault="002C6A6C" w:rsidP="00EA30D2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 xml:space="preserve">садржај  стручних тема </w:t>
            </w:r>
          </w:p>
        </w:tc>
        <w:tc>
          <w:tcPr>
            <w:tcW w:w="686" w:type="dxa"/>
            <w:vAlign w:val="center"/>
          </w:tcPr>
          <w:p w:rsidR="002C6A6C" w:rsidRPr="00371161" w:rsidRDefault="002C6A6C" w:rsidP="00451F0A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4.74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451F0A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4,66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4,52</w:t>
            </w:r>
          </w:p>
        </w:tc>
        <w:tc>
          <w:tcPr>
            <w:tcW w:w="718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4,63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4,92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4,57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4,80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5,00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4,74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4,71</w:t>
            </w:r>
          </w:p>
        </w:tc>
      </w:tr>
      <w:tr w:rsidR="002C6A6C" w:rsidRPr="00371161" w:rsidTr="007B4F66">
        <w:tc>
          <w:tcPr>
            <w:tcW w:w="2518" w:type="dxa"/>
          </w:tcPr>
          <w:p w:rsidR="002C6A6C" w:rsidRPr="00371161" w:rsidRDefault="002C6A6C" w:rsidP="00EA30D2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 xml:space="preserve">корисност тема за личну праксу </w:t>
            </w:r>
          </w:p>
        </w:tc>
        <w:tc>
          <w:tcPr>
            <w:tcW w:w="686" w:type="dxa"/>
            <w:vAlign w:val="center"/>
          </w:tcPr>
          <w:p w:rsidR="002C6A6C" w:rsidRPr="00371161" w:rsidRDefault="002C6A6C" w:rsidP="00384FB3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4,64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451F0A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4,33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4,52</w:t>
            </w:r>
          </w:p>
        </w:tc>
        <w:tc>
          <w:tcPr>
            <w:tcW w:w="718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4,36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4,86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4,92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4,68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5,00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4,67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4,65</w:t>
            </w:r>
          </w:p>
        </w:tc>
      </w:tr>
      <w:tr w:rsidR="002C6A6C" w:rsidRPr="00371161" w:rsidTr="007B4F66">
        <w:tc>
          <w:tcPr>
            <w:tcW w:w="2518" w:type="dxa"/>
          </w:tcPr>
          <w:p w:rsidR="002C6A6C" w:rsidRPr="00371161" w:rsidRDefault="002C6A6C" w:rsidP="00EA30D2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 xml:space="preserve">ефикасност презентације водитеља </w:t>
            </w:r>
          </w:p>
        </w:tc>
        <w:tc>
          <w:tcPr>
            <w:tcW w:w="686" w:type="dxa"/>
            <w:vAlign w:val="center"/>
          </w:tcPr>
          <w:p w:rsidR="002C6A6C" w:rsidRPr="00371161" w:rsidRDefault="002C6A6C" w:rsidP="00384FB3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4,93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451F0A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4,80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4,73</w:t>
            </w:r>
          </w:p>
        </w:tc>
        <w:tc>
          <w:tcPr>
            <w:tcW w:w="718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4,72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5,00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4,94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4,88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5,00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4,85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4,86</w:t>
            </w:r>
          </w:p>
        </w:tc>
      </w:tr>
      <w:tr w:rsidR="002C6A6C" w:rsidRPr="00371161" w:rsidTr="007B4F66">
        <w:tc>
          <w:tcPr>
            <w:tcW w:w="2518" w:type="dxa"/>
          </w:tcPr>
          <w:p w:rsidR="002C6A6C" w:rsidRPr="00371161" w:rsidRDefault="002C6A6C" w:rsidP="00B05891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интеракција и комуникација на семинару</w:t>
            </w:r>
          </w:p>
        </w:tc>
        <w:tc>
          <w:tcPr>
            <w:tcW w:w="686" w:type="dxa"/>
            <w:vAlign w:val="center"/>
          </w:tcPr>
          <w:p w:rsidR="002C6A6C" w:rsidRPr="00371161" w:rsidRDefault="002C6A6C" w:rsidP="00384FB3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4,93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9A6553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4,66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4,52</w:t>
            </w:r>
          </w:p>
        </w:tc>
        <w:tc>
          <w:tcPr>
            <w:tcW w:w="718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4,59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4,74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4,88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4,64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4,89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4,70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4,75</w:t>
            </w:r>
          </w:p>
        </w:tc>
      </w:tr>
      <w:tr w:rsidR="002C6A6C" w:rsidRPr="00371161" w:rsidTr="007B4F66">
        <w:tc>
          <w:tcPr>
            <w:tcW w:w="2518" w:type="dxa"/>
          </w:tcPr>
          <w:p w:rsidR="002C6A6C" w:rsidRPr="00371161" w:rsidRDefault="002C6A6C" w:rsidP="00B05891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 xml:space="preserve">услови рада </w:t>
            </w:r>
          </w:p>
        </w:tc>
        <w:tc>
          <w:tcPr>
            <w:tcW w:w="686" w:type="dxa"/>
            <w:vAlign w:val="center"/>
          </w:tcPr>
          <w:p w:rsidR="002C6A6C" w:rsidRPr="00371161" w:rsidRDefault="002C6A6C" w:rsidP="00384FB3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4,64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9A6553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4,04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4,23</w:t>
            </w:r>
          </w:p>
        </w:tc>
        <w:tc>
          <w:tcPr>
            <w:tcW w:w="718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4,50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4,78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4,69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4,60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4,77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4,56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4,50</w:t>
            </w:r>
          </w:p>
        </w:tc>
      </w:tr>
      <w:tr w:rsidR="002C6A6C" w:rsidRPr="00371161" w:rsidTr="007B4F66">
        <w:tc>
          <w:tcPr>
            <w:tcW w:w="2518" w:type="dxa"/>
          </w:tcPr>
          <w:p w:rsidR="002C6A6C" w:rsidRPr="00371161" w:rsidRDefault="002C6A6C" w:rsidP="00EA30D2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 xml:space="preserve">општи утисак о семинару </w:t>
            </w:r>
          </w:p>
        </w:tc>
        <w:tc>
          <w:tcPr>
            <w:tcW w:w="686" w:type="dxa"/>
            <w:vAlign w:val="center"/>
          </w:tcPr>
          <w:p w:rsidR="002C6A6C" w:rsidRPr="00371161" w:rsidRDefault="002C6A6C" w:rsidP="00384FB3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4,93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9A6553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4,76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4,46</w:t>
            </w:r>
          </w:p>
        </w:tc>
        <w:tc>
          <w:tcPr>
            <w:tcW w:w="718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4,54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4,88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4,82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4,76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val="sr-Cyrl-CS"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val="sr-Cyrl-CS" w:bidi="ta-IN"/>
              </w:rPr>
              <w:t>4,95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4,75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4,76</w:t>
            </w:r>
          </w:p>
        </w:tc>
      </w:tr>
      <w:tr w:rsidR="002C6A6C" w:rsidRPr="00371161" w:rsidTr="007B4F66">
        <w:tc>
          <w:tcPr>
            <w:tcW w:w="2518" w:type="dxa"/>
          </w:tcPr>
          <w:p w:rsidR="002C6A6C" w:rsidRPr="00371161" w:rsidRDefault="00CE1596" w:rsidP="00CE1596">
            <w:pPr>
              <w:pStyle w:val="ListParagraph"/>
              <w:ind w:left="0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Средња</w:t>
            </w:r>
            <w:proofErr w:type="spellEnd"/>
            <w:r w:rsidR="002C6A6C"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 xml:space="preserve"> </w:t>
            </w:r>
            <w:proofErr w:type="spellStart"/>
            <w:r w:rsidR="002C6A6C"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оцјена</w:t>
            </w:r>
            <w:proofErr w:type="spellEnd"/>
            <w:r w:rsidR="002C6A6C"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 xml:space="preserve"> </w:t>
            </w:r>
            <w:proofErr w:type="spellStart"/>
            <w:r w:rsidR="002C6A6C"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семинара</w:t>
            </w:r>
            <w:proofErr w:type="spellEnd"/>
          </w:p>
        </w:tc>
        <w:tc>
          <w:tcPr>
            <w:tcW w:w="686" w:type="dxa"/>
            <w:vAlign w:val="center"/>
          </w:tcPr>
          <w:p w:rsidR="002C6A6C" w:rsidRPr="00371161" w:rsidRDefault="002C6A6C" w:rsidP="00D87B2D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</w:t>
            </w:r>
            <w:r w:rsidR="00D87B2D"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,</w:t>
            </w: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8</w:t>
            </w:r>
            <w:r w:rsidR="00D87B2D"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0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9A6553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</w:t>
            </w:r>
            <w:r w:rsidR="00D87B2D"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54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4,52</w:t>
            </w:r>
          </w:p>
        </w:tc>
        <w:tc>
          <w:tcPr>
            <w:tcW w:w="718" w:type="dxa"/>
            <w:tcBorders>
              <w:righ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4,55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4,85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7B4F66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4,81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4,73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2C6A6C" w:rsidRPr="00371161" w:rsidRDefault="002C6A6C" w:rsidP="002C6A6C">
            <w:pPr>
              <w:jc w:val="center"/>
              <w:rPr>
                <w:rFonts w:ascii="Times New Roman" w:hAnsi="Times New Roman"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sz w:val="22"/>
                <w:szCs w:val="22"/>
                <w:lang w:bidi="ta-IN"/>
              </w:rPr>
              <w:t>4,94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2C6A6C" w:rsidRPr="00371161" w:rsidRDefault="00D87B2D" w:rsidP="0037116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4,7</w:t>
            </w:r>
            <w:r w:rsid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2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2C6A6C" w:rsidRPr="00371161" w:rsidRDefault="00D87B2D" w:rsidP="007B4F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ta-IN"/>
              </w:rPr>
            </w:pPr>
            <w:r w:rsidRPr="00371161">
              <w:rPr>
                <w:rFonts w:ascii="Times New Roman" w:hAnsi="Times New Roman"/>
                <w:b/>
                <w:sz w:val="22"/>
                <w:szCs w:val="22"/>
                <w:lang w:bidi="ta-IN"/>
              </w:rPr>
              <w:t>4,71</w:t>
            </w:r>
          </w:p>
        </w:tc>
      </w:tr>
    </w:tbl>
    <w:p w:rsidR="00014FDF" w:rsidRDefault="00451F0A" w:rsidP="00745DE4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 xml:space="preserve">                                  </w:t>
      </w:r>
    </w:p>
    <w:p w:rsidR="00014FDF" w:rsidRDefault="00014FDF" w:rsidP="00745DE4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</w:p>
    <w:p w:rsidR="00451F0A" w:rsidRDefault="00451F0A" w:rsidP="00745DE4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lastRenderedPageBreak/>
        <w:t xml:space="preserve">                                                                   </w:t>
      </w:r>
    </w:p>
    <w:p w:rsidR="007C2A59" w:rsidRDefault="00CC5AB3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У</w:t>
      </w:r>
      <w:r w:rsidR="00634733">
        <w:rPr>
          <w:rFonts w:ascii="Times New Roman" w:hAnsi="Times New Roman"/>
          <w:sz w:val="24"/>
          <w:szCs w:val="24"/>
          <w:lang w:val="sr-Cyrl-CS" w:bidi="ta-IN"/>
        </w:rPr>
        <w:t xml:space="preserve">чесници су </w:t>
      </w:r>
      <w:r w:rsidR="003D6A08">
        <w:rPr>
          <w:rFonts w:ascii="Times New Roman" w:hAnsi="Times New Roman"/>
          <w:sz w:val="24"/>
          <w:szCs w:val="24"/>
          <w:lang w:val="sr-Cyrl-CS" w:bidi="ta-IN"/>
        </w:rPr>
        <w:t>истакли</w:t>
      </w:r>
      <w:r w:rsidR="00634733">
        <w:rPr>
          <w:rFonts w:ascii="Times New Roman" w:hAnsi="Times New Roman"/>
          <w:sz w:val="24"/>
          <w:szCs w:val="24"/>
          <w:lang w:val="sr-Cyrl-CS" w:bidi="ta-IN"/>
        </w:rPr>
        <w:t xml:space="preserve"> да су научили много о законској регулативи и законским претпоставкама за школовање дјеце са потешкоћама у развоју, посебн</w:t>
      </w:r>
      <w:r w:rsidR="00D91B04">
        <w:rPr>
          <w:rFonts w:ascii="Times New Roman" w:hAnsi="Times New Roman"/>
          <w:sz w:val="24"/>
          <w:szCs w:val="24"/>
          <w:lang w:val="sr-Cyrl-CS" w:bidi="ta-IN"/>
        </w:rPr>
        <w:t>о процедури усмјеравања ученика.</w:t>
      </w:r>
      <w:r w:rsidR="00E44037">
        <w:rPr>
          <w:rFonts w:ascii="Times New Roman" w:hAnsi="Times New Roman"/>
          <w:sz w:val="24"/>
          <w:szCs w:val="24"/>
          <w:lang w:val="sr-Cyrl-CS" w:bidi="ta-IN"/>
        </w:rPr>
        <w:t xml:space="preserve"> Веома корисним и значајним за будућу праксу, учесници семинара су процијенили информације и сазнања која су добили </w:t>
      </w:r>
      <w:r w:rsidR="00634733">
        <w:rPr>
          <w:rFonts w:ascii="Times New Roman" w:hAnsi="Times New Roman"/>
          <w:sz w:val="24"/>
          <w:szCs w:val="24"/>
          <w:lang w:val="sr-Cyrl-CS" w:bidi="ta-IN"/>
        </w:rPr>
        <w:t xml:space="preserve"> о </w:t>
      </w:r>
      <w:r w:rsidR="00E44037">
        <w:rPr>
          <w:rFonts w:ascii="Times New Roman" w:hAnsi="Times New Roman"/>
          <w:sz w:val="24"/>
          <w:szCs w:val="24"/>
          <w:lang w:val="sr-Cyrl-CS" w:bidi="ta-IN"/>
        </w:rPr>
        <w:t xml:space="preserve">врстама </w:t>
      </w:r>
      <w:r w:rsidR="00D91B04">
        <w:rPr>
          <w:rFonts w:ascii="Times New Roman" w:hAnsi="Times New Roman"/>
          <w:sz w:val="24"/>
          <w:szCs w:val="24"/>
          <w:lang w:val="sr-Cyrl-CS" w:bidi="ta-IN"/>
        </w:rPr>
        <w:t>сметњи</w:t>
      </w:r>
      <w:r w:rsidR="00E44037">
        <w:rPr>
          <w:rFonts w:ascii="Times New Roman" w:hAnsi="Times New Roman"/>
          <w:sz w:val="24"/>
          <w:szCs w:val="24"/>
          <w:lang w:val="sr-Cyrl-CS" w:bidi="ta-IN"/>
        </w:rPr>
        <w:t xml:space="preserve"> и </w:t>
      </w:r>
      <w:r>
        <w:rPr>
          <w:rFonts w:ascii="Times New Roman" w:hAnsi="Times New Roman"/>
          <w:sz w:val="24"/>
          <w:szCs w:val="24"/>
          <w:lang w:val="sr-Cyrl-CS" w:bidi="ta-IN"/>
        </w:rPr>
        <w:t>ометености</w:t>
      </w:r>
      <w:r w:rsidR="00E44037">
        <w:rPr>
          <w:rFonts w:ascii="Times New Roman" w:hAnsi="Times New Roman"/>
          <w:sz w:val="24"/>
          <w:szCs w:val="24"/>
          <w:lang w:val="sr-Cyrl-CS" w:bidi="ta-IN"/>
        </w:rPr>
        <w:t xml:space="preserve"> кој</w:t>
      </w:r>
      <w:r>
        <w:rPr>
          <w:rFonts w:ascii="Times New Roman" w:hAnsi="Times New Roman"/>
          <w:sz w:val="24"/>
          <w:szCs w:val="24"/>
          <w:lang w:val="sr-Cyrl-CS" w:bidi="ta-IN"/>
        </w:rPr>
        <w:t>е</w:t>
      </w:r>
      <w:r w:rsidR="00E44037">
        <w:rPr>
          <w:rFonts w:ascii="Times New Roman" w:hAnsi="Times New Roman"/>
          <w:sz w:val="24"/>
          <w:szCs w:val="24"/>
          <w:lang w:val="sr-Cyrl-CS" w:bidi="ta-IN"/>
        </w:rPr>
        <w:t xml:space="preserve"> се нај</w:t>
      </w:r>
      <w:r w:rsidR="00CE1596">
        <w:rPr>
          <w:rFonts w:ascii="Times New Roman" w:hAnsi="Times New Roman"/>
          <w:sz w:val="24"/>
          <w:szCs w:val="24"/>
          <w:lang w:val="sr-Cyrl-CS" w:bidi="ta-IN"/>
        </w:rPr>
        <w:t>ч</w:t>
      </w:r>
      <w:r w:rsidR="00E44037">
        <w:rPr>
          <w:rFonts w:ascii="Times New Roman" w:hAnsi="Times New Roman"/>
          <w:sz w:val="24"/>
          <w:szCs w:val="24"/>
          <w:lang w:val="sr-Cyrl-CS" w:bidi="ta-IN"/>
        </w:rPr>
        <w:t>ешће срећу код ученика,</w:t>
      </w:r>
      <w:r w:rsidR="00634733">
        <w:rPr>
          <w:rFonts w:ascii="Times New Roman" w:hAnsi="Times New Roman"/>
          <w:sz w:val="24"/>
          <w:szCs w:val="24"/>
          <w:lang w:val="sr-Cyrl-CS" w:bidi="ta-IN"/>
        </w:rPr>
        <w:t xml:space="preserve"> односно о каректеристикама и могућностима ученика с одрђеним </w:t>
      </w:r>
      <w:r w:rsidR="00D91B04">
        <w:rPr>
          <w:rFonts w:ascii="Times New Roman" w:hAnsi="Times New Roman"/>
          <w:sz w:val="24"/>
          <w:szCs w:val="24"/>
          <w:lang w:val="sr-Cyrl-CS" w:bidi="ta-IN"/>
        </w:rPr>
        <w:t>сметњама у развоју, посебно о дјеци из аутистичног спектра.</w:t>
      </w:r>
      <w:r w:rsidR="00634733">
        <w:rPr>
          <w:rFonts w:ascii="Times New Roman" w:hAnsi="Times New Roman"/>
          <w:sz w:val="24"/>
          <w:szCs w:val="24"/>
          <w:lang w:val="sr-Cyrl-CS" w:bidi="ta-IN"/>
        </w:rPr>
        <w:t xml:space="preserve"> Сазнања која су стекли односе се и на израду прилагођених програма, те могућнос</w:t>
      </w:r>
      <w:r w:rsidR="00192B9C">
        <w:rPr>
          <w:rFonts w:ascii="Times New Roman" w:hAnsi="Times New Roman"/>
          <w:sz w:val="24"/>
          <w:szCs w:val="24"/>
          <w:lang w:val="sr-Cyrl-CS" w:bidi="ta-IN"/>
        </w:rPr>
        <w:t>ти које пружају индивидуализација и диференцијацја,</w:t>
      </w:r>
      <w:r w:rsidR="00634733">
        <w:rPr>
          <w:rFonts w:ascii="Times New Roman" w:hAnsi="Times New Roman"/>
          <w:sz w:val="24"/>
          <w:szCs w:val="24"/>
          <w:lang w:val="sr-Cyrl-CS" w:bidi="ta-IN"/>
        </w:rPr>
        <w:t xml:space="preserve"> као методичко-дидактичка основа наставе</w:t>
      </w:r>
      <w:r w:rsidR="00192B9C">
        <w:rPr>
          <w:rFonts w:ascii="Times New Roman" w:hAnsi="Times New Roman"/>
          <w:sz w:val="24"/>
          <w:szCs w:val="24"/>
          <w:lang w:val="sr-Cyrl-CS" w:bidi="ta-IN"/>
        </w:rPr>
        <w:t>.</w:t>
      </w:r>
      <w:r w:rsidR="00E44037">
        <w:rPr>
          <w:rFonts w:ascii="Times New Roman" w:hAnsi="Times New Roman"/>
          <w:sz w:val="24"/>
          <w:szCs w:val="24"/>
          <w:lang w:val="sr-Cyrl-CS" w:bidi="ta-IN"/>
        </w:rPr>
        <w:t xml:space="preserve"> Ова сазнања су оцијенили као веома </w:t>
      </w:r>
      <w:r>
        <w:rPr>
          <w:rFonts w:ascii="Times New Roman" w:hAnsi="Times New Roman"/>
          <w:sz w:val="24"/>
          <w:szCs w:val="24"/>
          <w:lang w:val="sr-Cyrl-CS" w:bidi="ta-IN"/>
        </w:rPr>
        <w:t>корисна</w:t>
      </w:r>
      <w:r w:rsidR="00E44037">
        <w:rPr>
          <w:rFonts w:ascii="Times New Roman" w:hAnsi="Times New Roman"/>
          <w:sz w:val="24"/>
          <w:szCs w:val="24"/>
          <w:lang w:val="sr-Cyrl-CS" w:bidi="ta-IN"/>
        </w:rPr>
        <w:t xml:space="preserve"> и значајна за даљи рад, јер ће им омогућити да превазићу потешкоће с којима су се суочавали при планирању и организацији рада и одр</w:t>
      </w:r>
      <w:r w:rsidR="00CE1596">
        <w:rPr>
          <w:rFonts w:ascii="Times New Roman" w:hAnsi="Times New Roman"/>
          <w:sz w:val="24"/>
          <w:szCs w:val="24"/>
          <w:lang w:val="sr-Cyrl-CS" w:bidi="ta-IN"/>
        </w:rPr>
        <w:t>е</w:t>
      </w:r>
      <w:r w:rsidR="00E44037">
        <w:rPr>
          <w:rFonts w:ascii="Times New Roman" w:hAnsi="Times New Roman"/>
          <w:sz w:val="24"/>
          <w:szCs w:val="24"/>
          <w:lang w:val="sr-Cyrl-CS" w:bidi="ta-IN"/>
        </w:rPr>
        <w:t>ђивању захтјева према ученицама.</w:t>
      </w:r>
    </w:p>
    <w:p w:rsidR="00634733" w:rsidRDefault="00634733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</w:p>
    <w:p w:rsidR="00E44037" w:rsidRDefault="000F6BE7" w:rsidP="000F6BE7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Завршни коментари учесника семинара су углавном биле похвале, како за садржај семинара, та</w:t>
      </w:r>
      <w:r w:rsidR="00E44037">
        <w:rPr>
          <w:rFonts w:ascii="Times New Roman" w:hAnsi="Times New Roman"/>
          <w:sz w:val="24"/>
          <w:szCs w:val="24"/>
          <w:lang w:val="sr-Cyrl-CS" w:bidi="ta-IN"/>
        </w:rPr>
        <w:t xml:space="preserve">ко и за начин рада.  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Неки од коментара учесника семинара: </w:t>
      </w:r>
    </w:p>
    <w:p w:rsidR="00E44037" w:rsidRDefault="00B05891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Семинар одличан. Било би добро да се овакви семинари одржавају по школама.</w:t>
      </w:r>
    </w:p>
    <w:p w:rsidR="00B05891" w:rsidRDefault="00B05891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Хвала вам ште сте нам помогли да разумијемо актуелну ситуацију у школама</w:t>
      </w:r>
      <w:r w:rsidR="00CC5AB3">
        <w:rPr>
          <w:rFonts w:ascii="Times New Roman" w:hAnsi="Times New Roman"/>
          <w:sz w:val="24"/>
          <w:szCs w:val="24"/>
          <w:lang w:val="sr-Cyrl-CS" w:bidi="ta-IN"/>
        </w:rPr>
        <w:t>.</w:t>
      </w:r>
    </w:p>
    <w:p w:rsidR="00B05891" w:rsidRDefault="00B05891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Немам коментар осим да сам уживала ова три дана. Штета што семинар траје само толико.</w:t>
      </w:r>
    </w:p>
    <w:p w:rsidR="00B05891" w:rsidRDefault="00B05891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Овакве семинаре треба организовати барем једном годишње.</w:t>
      </w:r>
      <w:r w:rsidR="004A5628">
        <w:rPr>
          <w:rFonts w:ascii="Times New Roman" w:hAnsi="Times New Roman"/>
          <w:sz w:val="24"/>
          <w:szCs w:val="24"/>
          <w:lang w:val="sr-Cyrl-CS" w:bidi="ta-IN"/>
        </w:rPr>
        <w:t xml:space="preserve"> Ријешили смо све дилеме које смо имали.</w:t>
      </w:r>
    </w:p>
    <w:p w:rsidR="00B05891" w:rsidRDefault="00B05891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Презадовољна сам семинаром и сматрам да ћу од данас неке ствари посматрати „другим очима“.</w:t>
      </w:r>
    </w:p>
    <w:p w:rsidR="00B05891" w:rsidRDefault="00B05891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Све је било више него одлично. Још само да добијемо и неки писани материјал након семинара у којем је све ово наведено.</w:t>
      </w:r>
    </w:p>
    <w:p w:rsidR="00B05891" w:rsidRDefault="00B05891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 xml:space="preserve">Семинар је веома повезан са потребама праксе- </w:t>
      </w:r>
      <w:r w:rsidRPr="00B05891">
        <w:rPr>
          <w:rFonts w:ascii="Times New Roman" w:hAnsi="Times New Roman"/>
          <w:sz w:val="20"/>
          <w:szCs w:val="20"/>
          <w:lang w:val="sr-Cyrl-CS" w:bidi="ta-IN"/>
        </w:rPr>
        <w:t>КОНКТЕРАН</w:t>
      </w:r>
      <w:r>
        <w:rPr>
          <w:rFonts w:ascii="Times New Roman" w:hAnsi="Times New Roman"/>
          <w:sz w:val="24"/>
          <w:szCs w:val="24"/>
          <w:lang w:val="sr-Cyrl-CS" w:bidi="ta-IN"/>
        </w:rPr>
        <w:t>.</w:t>
      </w:r>
    </w:p>
    <w:p w:rsidR="004A5628" w:rsidRDefault="004A5628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Семинар је понудио баш оно што нам је требало.</w:t>
      </w:r>
    </w:p>
    <w:p w:rsidR="00B05891" w:rsidRDefault="00B05891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Одличан семинар, веома користан и занимљив.</w:t>
      </w:r>
    </w:p>
    <w:p w:rsidR="00D91B04" w:rsidRDefault="00D91B04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Изузетно користан семинар. Хвала вам!</w:t>
      </w:r>
    </w:p>
    <w:p w:rsidR="00B05891" w:rsidRDefault="00B05891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Хвала вам, посебно за ангажовање проф. Голубовић.</w:t>
      </w:r>
    </w:p>
    <w:p w:rsidR="00B05891" w:rsidRDefault="00D91B04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Добро организован семинар, предавачи изузетни. Све за пет!</w:t>
      </w:r>
    </w:p>
    <w:p w:rsidR="00D91B04" w:rsidRDefault="00CC5AB3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 xml:space="preserve">Ово је фантанстично! </w:t>
      </w:r>
      <w:r w:rsidR="00D91B04">
        <w:rPr>
          <w:rFonts w:ascii="Times New Roman" w:hAnsi="Times New Roman"/>
          <w:sz w:val="24"/>
          <w:szCs w:val="24"/>
          <w:lang w:val="sr-Cyrl-CS" w:bidi="ta-IN"/>
        </w:rPr>
        <w:t xml:space="preserve">Замисли да сам отишао у пензију, а да све ово нисам чуо и спознао. </w:t>
      </w:r>
    </w:p>
    <w:p w:rsidR="00D91B04" w:rsidRPr="003D6A08" w:rsidRDefault="00D91B04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Никад нисам био на сличном семинару. Све је јасно, конктерно и употребљиво, нема ништа сувишно.</w:t>
      </w:r>
    </w:p>
    <w:p w:rsidR="003D6A08" w:rsidRDefault="003D6A08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bidi="ta-IN"/>
        </w:rPr>
        <w:t>“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Кофер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утисака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сазнања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је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пунији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од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мојих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очекивања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хвала</w:t>
      </w:r>
      <w:proofErr w:type="spellEnd"/>
      <w:r>
        <w:rPr>
          <w:rFonts w:ascii="Times New Roman" w:hAnsi="Times New Roman"/>
          <w:sz w:val="24"/>
          <w:szCs w:val="24"/>
          <w:lang w:bidi="ta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ta-IN"/>
        </w:rPr>
        <w:t>вам</w:t>
      </w:r>
      <w:proofErr w:type="spellEnd"/>
      <w:proofErr w:type="gramStart"/>
      <w:r>
        <w:rPr>
          <w:rFonts w:ascii="Times New Roman" w:hAnsi="Times New Roman"/>
          <w:sz w:val="24"/>
          <w:szCs w:val="24"/>
          <w:lang w:bidi="ta-IN"/>
        </w:rPr>
        <w:t>.“</w:t>
      </w:r>
      <w:proofErr w:type="gramEnd"/>
    </w:p>
    <w:p w:rsidR="00713E9F" w:rsidRDefault="00713E9F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Као што се види из наведених оцјена, сматрам да је семинар одлично утицао на све наставнике и да ће значајно побољшати наш рад.</w:t>
      </w:r>
    </w:p>
    <w:p w:rsidR="00713E9F" w:rsidRDefault="00713E9F" w:rsidP="00B0589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 xml:space="preserve">Атмосфера је била пријатна, а предавања веома конструктивна. </w:t>
      </w:r>
    </w:p>
    <w:p w:rsidR="008966EF" w:rsidRPr="00B05891" w:rsidRDefault="008966EF" w:rsidP="008966EF">
      <w:pPr>
        <w:pStyle w:val="ListParagraph"/>
        <w:jc w:val="both"/>
        <w:rPr>
          <w:rFonts w:ascii="Times New Roman" w:hAnsi="Times New Roman"/>
          <w:sz w:val="24"/>
          <w:szCs w:val="24"/>
          <w:lang w:val="sr-Cyrl-CS" w:bidi="ta-IN"/>
        </w:rPr>
      </w:pPr>
    </w:p>
    <w:p w:rsidR="000F6BE7" w:rsidRPr="007C2A59" w:rsidRDefault="000F6BE7" w:rsidP="000F6BE7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 xml:space="preserve">Поред </w:t>
      </w:r>
      <w:r w:rsidR="00E44037">
        <w:rPr>
          <w:rFonts w:ascii="Times New Roman" w:hAnsi="Times New Roman"/>
          <w:sz w:val="24"/>
          <w:szCs w:val="24"/>
          <w:lang w:val="sr-Cyrl-CS" w:bidi="ta-IN"/>
        </w:rPr>
        <w:t>наведеног</w:t>
      </w:r>
      <w:r>
        <w:rPr>
          <w:rFonts w:ascii="Times New Roman" w:hAnsi="Times New Roman"/>
          <w:sz w:val="24"/>
          <w:szCs w:val="24"/>
          <w:lang w:val="sr-Cyrl-CS" w:bidi="ta-IN"/>
        </w:rPr>
        <w:t>, већина учесника је изразила потребу за што чешћим организовањем оваквих семинара, јер их процијењују изузетно важним и корисним за наставну праксу.</w:t>
      </w:r>
    </w:p>
    <w:p w:rsidR="00634733" w:rsidRDefault="00634733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</w:p>
    <w:p w:rsidR="007E2C92" w:rsidRDefault="000F6BE7" w:rsidP="00F547C1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 xml:space="preserve">Као актуелне теме предлажу: </w:t>
      </w:r>
      <w:r w:rsidR="007E2C92">
        <w:rPr>
          <w:rFonts w:ascii="Times New Roman" w:hAnsi="Times New Roman"/>
          <w:sz w:val="24"/>
          <w:szCs w:val="24"/>
          <w:lang w:val="sr-Cyrl-CS" w:bidi="ta-IN"/>
        </w:rPr>
        <w:t>Иновативни приступи реализацији васпитно-образовног рада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; </w:t>
      </w:r>
      <w:r w:rsidR="007E2C92">
        <w:rPr>
          <w:rFonts w:ascii="Times New Roman" w:hAnsi="Times New Roman"/>
          <w:sz w:val="24"/>
          <w:szCs w:val="24"/>
          <w:lang w:val="sr-Cyrl-CS" w:bidi="ta-IN"/>
        </w:rPr>
        <w:t>Модерни приступи у поучавању и учењу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; </w:t>
      </w:r>
      <w:r w:rsidR="007E2C92">
        <w:rPr>
          <w:rFonts w:ascii="Times New Roman" w:hAnsi="Times New Roman"/>
          <w:sz w:val="24"/>
          <w:szCs w:val="24"/>
          <w:lang w:val="sr-Cyrl-CS" w:bidi="ta-IN"/>
        </w:rPr>
        <w:t>Оцјењивање ученика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; </w:t>
      </w:r>
      <w:r w:rsidR="007E2C92">
        <w:rPr>
          <w:rFonts w:ascii="Times New Roman" w:hAnsi="Times New Roman"/>
          <w:sz w:val="24"/>
          <w:szCs w:val="24"/>
          <w:lang w:val="sr-Cyrl-CS" w:bidi="ta-IN"/>
        </w:rPr>
        <w:t xml:space="preserve"> Сарадња са </w:t>
      </w:r>
      <w:r>
        <w:rPr>
          <w:rFonts w:ascii="Times New Roman" w:hAnsi="Times New Roman"/>
          <w:sz w:val="24"/>
          <w:szCs w:val="24"/>
          <w:lang w:val="sr-Cyrl-CS" w:bidi="ta-IN"/>
        </w:rPr>
        <w:t>породицом</w:t>
      </w:r>
      <w:r w:rsidR="00CC5AB3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 и сл.</w:t>
      </w:r>
    </w:p>
    <w:p w:rsidR="00B62AFB" w:rsidRDefault="00B62AFB" w:rsidP="007C2A59">
      <w:pPr>
        <w:rPr>
          <w:rFonts w:ascii="Times New Roman" w:hAnsi="Times New Roman"/>
          <w:sz w:val="24"/>
          <w:szCs w:val="24"/>
          <w:lang w:val="sr-Cyrl-CS" w:bidi="ta-IN"/>
        </w:rPr>
      </w:pPr>
    </w:p>
    <w:p w:rsidR="008966EF" w:rsidRDefault="008966EF" w:rsidP="007C2A59">
      <w:pPr>
        <w:rPr>
          <w:rFonts w:ascii="Times New Roman" w:hAnsi="Times New Roman"/>
          <w:sz w:val="24"/>
          <w:szCs w:val="24"/>
          <w:lang w:val="sr-Cyrl-CS" w:bidi="ta-IN"/>
        </w:rPr>
      </w:pPr>
      <w:r w:rsidRPr="008966EF">
        <w:rPr>
          <w:rFonts w:ascii="Times New Roman" w:hAnsi="Times New Roman"/>
          <w:b/>
          <w:sz w:val="24"/>
          <w:szCs w:val="24"/>
          <w:lang w:val="sr-Cyrl-CS" w:bidi="ta-IN"/>
        </w:rPr>
        <w:t>Конференција „</w:t>
      </w:r>
      <w:r w:rsidRPr="008966EF">
        <w:rPr>
          <w:rFonts w:ascii="Times New Roman" w:hAnsi="Times New Roman" w:hint="eastAsia"/>
          <w:b/>
          <w:sz w:val="24"/>
          <w:szCs w:val="24"/>
          <w:lang w:val="sr-Cyrl-CS" w:bidi="ta-IN"/>
        </w:rPr>
        <w:t>Инклузивно</w:t>
      </w:r>
      <w:r w:rsidRPr="00AA3ACE">
        <w:rPr>
          <w:rFonts w:ascii="Times New Roman" w:hAnsi="Times New Roman"/>
          <w:b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b/>
          <w:sz w:val="24"/>
          <w:szCs w:val="24"/>
          <w:lang w:val="sr-Cyrl-CS" w:bidi="ta-IN"/>
        </w:rPr>
        <w:t>образовање</w:t>
      </w:r>
      <w:r w:rsidRPr="00AA3ACE">
        <w:rPr>
          <w:rFonts w:ascii="Times New Roman" w:hAnsi="Times New Roman"/>
          <w:b/>
          <w:sz w:val="24"/>
          <w:szCs w:val="24"/>
          <w:lang w:val="sr-Cyrl-CS" w:bidi="ta-IN"/>
        </w:rPr>
        <w:t xml:space="preserve">- </w:t>
      </w:r>
      <w:r w:rsidRPr="00AA3ACE">
        <w:rPr>
          <w:rFonts w:ascii="Times New Roman" w:hAnsi="Times New Roman" w:hint="eastAsia"/>
          <w:b/>
          <w:sz w:val="24"/>
          <w:szCs w:val="24"/>
          <w:lang w:val="sr-Cyrl-CS" w:bidi="ta-IN"/>
        </w:rPr>
        <w:t>примјери</w:t>
      </w:r>
      <w:r w:rsidRPr="00AA3ACE">
        <w:rPr>
          <w:rFonts w:ascii="Times New Roman" w:hAnsi="Times New Roman"/>
          <w:b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b/>
          <w:sz w:val="24"/>
          <w:szCs w:val="24"/>
          <w:lang w:val="sr-Cyrl-CS" w:bidi="ta-IN"/>
        </w:rPr>
        <w:t>добре</w:t>
      </w:r>
      <w:r w:rsidRPr="00AA3ACE">
        <w:rPr>
          <w:rFonts w:ascii="Times New Roman" w:hAnsi="Times New Roman"/>
          <w:b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b/>
          <w:sz w:val="24"/>
          <w:szCs w:val="24"/>
          <w:lang w:val="sr-Cyrl-CS" w:bidi="ta-IN"/>
        </w:rPr>
        <w:t>праксе“</w:t>
      </w:r>
    </w:p>
    <w:p w:rsidR="008966EF" w:rsidRDefault="008966EF" w:rsidP="007C2A59">
      <w:pPr>
        <w:rPr>
          <w:rFonts w:ascii="Times New Roman" w:hAnsi="Times New Roman"/>
          <w:sz w:val="24"/>
          <w:szCs w:val="24"/>
          <w:lang w:val="sr-Cyrl-CS" w:bidi="ta-IN"/>
        </w:rPr>
      </w:pPr>
    </w:p>
    <w:p w:rsidR="00B62AFB" w:rsidRDefault="00B75B59" w:rsidP="00B75B59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Као</w:t>
      </w:r>
      <w:r w:rsidR="008966EF">
        <w:rPr>
          <w:rFonts w:ascii="Times New Roman" w:hAnsi="Times New Roman"/>
          <w:sz w:val="24"/>
          <w:szCs w:val="24"/>
          <w:lang w:val="sr-Cyrl-CS" w:bidi="ta-IN"/>
        </w:rPr>
        <w:t xml:space="preserve"> завршна пројектна активност, </w:t>
      </w:r>
      <w:r w:rsidR="00E81A0A">
        <w:rPr>
          <w:rFonts w:ascii="Times New Roman" w:hAnsi="Times New Roman"/>
          <w:sz w:val="24"/>
          <w:szCs w:val="24"/>
          <w:lang w:val="sr-Cyrl-CS" w:bidi="ta-IN"/>
        </w:rPr>
        <w:t xml:space="preserve">одржана је Конференција </w:t>
      </w:r>
      <w:r w:rsidR="00E81A0A" w:rsidRPr="00AA3ACE">
        <w:rPr>
          <w:rFonts w:ascii="Times New Roman" w:hAnsi="Times New Roman"/>
          <w:b/>
          <w:sz w:val="24"/>
          <w:szCs w:val="24"/>
          <w:lang w:val="sr-Cyrl-CS" w:bidi="ta-IN"/>
        </w:rPr>
        <w:t>„</w:t>
      </w:r>
      <w:r w:rsidR="00E81A0A" w:rsidRPr="00AA3ACE">
        <w:rPr>
          <w:rFonts w:ascii="Times New Roman" w:hAnsi="Times New Roman" w:hint="eastAsia"/>
          <w:b/>
          <w:sz w:val="24"/>
          <w:szCs w:val="24"/>
          <w:lang w:val="sr-Cyrl-CS" w:bidi="ta-IN"/>
        </w:rPr>
        <w:t>Инклузивно</w:t>
      </w:r>
      <w:r w:rsidR="00E81A0A" w:rsidRPr="00AA3ACE">
        <w:rPr>
          <w:rFonts w:ascii="Times New Roman" w:hAnsi="Times New Roman"/>
          <w:b/>
          <w:sz w:val="24"/>
          <w:szCs w:val="24"/>
          <w:lang w:val="sr-Cyrl-CS" w:bidi="ta-IN"/>
        </w:rPr>
        <w:t xml:space="preserve"> </w:t>
      </w:r>
      <w:r w:rsidR="00E81A0A" w:rsidRPr="00AA3ACE">
        <w:rPr>
          <w:rFonts w:ascii="Times New Roman" w:hAnsi="Times New Roman" w:hint="eastAsia"/>
          <w:b/>
          <w:sz w:val="24"/>
          <w:szCs w:val="24"/>
          <w:lang w:val="sr-Cyrl-CS" w:bidi="ta-IN"/>
        </w:rPr>
        <w:t>образовање</w:t>
      </w:r>
      <w:r w:rsidR="008966EF">
        <w:rPr>
          <w:rFonts w:ascii="Times New Roman" w:hAnsi="Times New Roman"/>
          <w:b/>
          <w:sz w:val="24"/>
          <w:szCs w:val="24"/>
          <w:lang w:val="sr-Cyrl-CS" w:bidi="ta-IN"/>
        </w:rPr>
        <w:t xml:space="preserve"> </w:t>
      </w:r>
      <w:r w:rsidR="00E81A0A" w:rsidRPr="00AA3ACE">
        <w:rPr>
          <w:rFonts w:ascii="Times New Roman" w:hAnsi="Times New Roman"/>
          <w:b/>
          <w:sz w:val="24"/>
          <w:szCs w:val="24"/>
          <w:lang w:val="sr-Cyrl-CS" w:bidi="ta-IN"/>
        </w:rPr>
        <w:t xml:space="preserve">- </w:t>
      </w:r>
      <w:r w:rsidR="00E81A0A" w:rsidRPr="00AA3ACE">
        <w:rPr>
          <w:rFonts w:ascii="Times New Roman" w:hAnsi="Times New Roman" w:hint="eastAsia"/>
          <w:b/>
          <w:sz w:val="24"/>
          <w:szCs w:val="24"/>
          <w:lang w:val="sr-Cyrl-CS" w:bidi="ta-IN"/>
        </w:rPr>
        <w:t>примјери</w:t>
      </w:r>
      <w:r w:rsidR="00E81A0A" w:rsidRPr="00AA3ACE">
        <w:rPr>
          <w:rFonts w:ascii="Times New Roman" w:hAnsi="Times New Roman"/>
          <w:b/>
          <w:sz w:val="24"/>
          <w:szCs w:val="24"/>
          <w:lang w:val="sr-Cyrl-CS" w:bidi="ta-IN"/>
        </w:rPr>
        <w:t xml:space="preserve"> </w:t>
      </w:r>
      <w:r w:rsidR="00E81A0A" w:rsidRPr="00AA3ACE">
        <w:rPr>
          <w:rFonts w:ascii="Times New Roman" w:hAnsi="Times New Roman" w:hint="eastAsia"/>
          <w:b/>
          <w:sz w:val="24"/>
          <w:szCs w:val="24"/>
          <w:lang w:val="sr-Cyrl-CS" w:bidi="ta-IN"/>
        </w:rPr>
        <w:t>добре</w:t>
      </w:r>
      <w:r w:rsidR="00E81A0A" w:rsidRPr="00AA3ACE">
        <w:rPr>
          <w:rFonts w:ascii="Times New Roman" w:hAnsi="Times New Roman"/>
          <w:b/>
          <w:sz w:val="24"/>
          <w:szCs w:val="24"/>
          <w:lang w:val="sr-Cyrl-CS" w:bidi="ta-IN"/>
        </w:rPr>
        <w:t xml:space="preserve"> </w:t>
      </w:r>
      <w:r w:rsidR="00E81A0A" w:rsidRPr="00AA3ACE">
        <w:rPr>
          <w:rFonts w:ascii="Times New Roman" w:hAnsi="Times New Roman" w:hint="eastAsia"/>
          <w:b/>
          <w:sz w:val="24"/>
          <w:szCs w:val="24"/>
          <w:lang w:val="sr-Cyrl-CS" w:bidi="ta-IN"/>
        </w:rPr>
        <w:t>праксе“</w:t>
      </w:r>
      <w:r w:rsidR="006F7FB0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="00357A56" w:rsidRPr="00357A56">
        <w:rPr>
          <w:rFonts w:ascii="Times New Roman" w:hAnsi="Times New Roman"/>
          <w:sz w:val="24"/>
          <w:szCs w:val="24"/>
          <w:lang w:val="sr-Cyrl-CS" w:bidi="ta-IN"/>
        </w:rPr>
        <w:t>19.03.2016. године, у Бањалуци</w:t>
      </w:r>
      <w:r w:rsidR="00196222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196222" w:rsidRPr="00196222">
        <w:rPr>
          <w:rFonts w:ascii="Times New Roman" w:hAnsi="Times New Roman"/>
          <w:sz w:val="22"/>
          <w:szCs w:val="22"/>
          <w:lang w:val="sr-Cyrl-CS" w:bidi="ta-IN"/>
        </w:rPr>
        <w:t>(</w:t>
      </w:r>
      <w:r w:rsidR="00196222">
        <w:rPr>
          <w:rFonts w:ascii="Times New Roman" w:hAnsi="Times New Roman"/>
          <w:sz w:val="22"/>
          <w:szCs w:val="22"/>
          <w:lang w:val="sr-Cyrl-CS" w:bidi="ta-IN"/>
        </w:rPr>
        <w:t xml:space="preserve">у </w:t>
      </w:r>
      <w:r w:rsidR="00196222" w:rsidRPr="00196222">
        <w:rPr>
          <w:rFonts w:ascii="Times New Roman" w:hAnsi="Times New Roman"/>
          <w:sz w:val="22"/>
          <w:szCs w:val="22"/>
          <w:lang w:val="sr-Cyrl-CS" w:bidi="ta-IN"/>
        </w:rPr>
        <w:t>Хотел</w:t>
      </w:r>
      <w:r w:rsidR="00196222">
        <w:rPr>
          <w:rFonts w:ascii="Times New Roman" w:hAnsi="Times New Roman"/>
          <w:sz w:val="22"/>
          <w:szCs w:val="22"/>
          <w:lang w:val="sr-Cyrl-CS" w:bidi="ta-IN"/>
        </w:rPr>
        <w:t>у</w:t>
      </w:r>
      <w:r w:rsidR="00196222" w:rsidRPr="00196222">
        <w:rPr>
          <w:rFonts w:ascii="Times New Roman" w:hAnsi="Times New Roman"/>
          <w:sz w:val="22"/>
          <w:szCs w:val="22"/>
          <w:lang w:val="sr-Cyrl-CS" w:bidi="ta-IN"/>
        </w:rPr>
        <w:t xml:space="preserve"> „Босна“)</w:t>
      </w:r>
      <w:r w:rsidR="006F7FB0">
        <w:rPr>
          <w:rFonts w:ascii="Times New Roman" w:hAnsi="Times New Roman"/>
          <w:sz w:val="24"/>
          <w:szCs w:val="24"/>
          <w:lang w:val="sr-Cyrl-CS" w:bidi="ta-IN"/>
        </w:rPr>
        <w:t>.</w:t>
      </w:r>
    </w:p>
    <w:p w:rsidR="00B75B59" w:rsidRDefault="00357A56" w:rsidP="00AA3ACE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>Представници д</w:t>
      </w:r>
      <w:r w:rsidR="00AA3ACE">
        <w:rPr>
          <w:rFonts w:ascii="Times New Roman" w:hAnsi="Times New Roman"/>
          <w:sz w:val="24"/>
          <w:szCs w:val="24"/>
          <w:lang w:val="sr-Cyrl-CS" w:bidi="ta-IN"/>
        </w:rPr>
        <w:t>вадесет школа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 које су биле укључене у обуку</w:t>
      </w:r>
      <w:r w:rsidR="00AA3ACE">
        <w:rPr>
          <w:rFonts w:ascii="Times New Roman" w:hAnsi="Times New Roman"/>
          <w:sz w:val="24"/>
          <w:szCs w:val="24"/>
          <w:lang w:val="sr-Cyrl-CS" w:bidi="ta-IN"/>
        </w:rPr>
        <w:t xml:space="preserve"> (15 основних и пет средњих) презентовало је примјере добре инклузивне праксе.</w:t>
      </w:r>
    </w:p>
    <w:p w:rsidR="00AA3ACE" w:rsidRPr="00AA3ACE" w:rsidRDefault="00357A56" w:rsidP="00AA3ACE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lastRenderedPageBreak/>
        <w:t>Конференцији је п</w:t>
      </w:r>
      <w:r w:rsidR="00AA3ACE" w:rsidRPr="00AA3ACE">
        <w:rPr>
          <w:rFonts w:ascii="Times New Roman" w:hAnsi="Times New Roman" w:hint="eastAsia"/>
          <w:sz w:val="24"/>
          <w:szCs w:val="24"/>
          <w:lang w:val="sr-Cyrl-CS" w:bidi="ta-IN"/>
        </w:rPr>
        <w:t>рисуствовало</w:t>
      </w:r>
      <w:r w:rsidR="00AA3ACE">
        <w:rPr>
          <w:rFonts w:ascii="Times New Roman" w:hAnsi="Times New Roman"/>
          <w:sz w:val="24"/>
          <w:szCs w:val="24"/>
          <w:lang w:val="sr-Cyrl-CS" w:bidi="ta-IN"/>
        </w:rPr>
        <w:t xml:space="preserve"> 39</w:t>
      </w:r>
      <w:r w:rsidR="00AA3ACE"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AA3ACE" w:rsidRPr="00AA3ACE">
        <w:rPr>
          <w:rFonts w:ascii="Times New Roman" w:hAnsi="Times New Roman" w:hint="eastAsia"/>
          <w:sz w:val="24"/>
          <w:szCs w:val="24"/>
          <w:lang w:val="sr-Cyrl-CS" w:bidi="ta-IN"/>
        </w:rPr>
        <w:t>наставника</w:t>
      </w:r>
      <w:r w:rsidR="00AA3ACE"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AA3ACE" w:rsidRPr="00AA3ACE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="00AA3ACE"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AA3ACE" w:rsidRPr="00AA3ACE">
        <w:rPr>
          <w:rFonts w:ascii="Times New Roman" w:hAnsi="Times New Roman" w:hint="eastAsia"/>
          <w:sz w:val="24"/>
          <w:szCs w:val="24"/>
          <w:lang w:val="sr-Cyrl-CS" w:bidi="ta-IN"/>
        </w:rPr>
        <w:t>стручних</w:t>
      </w:r>
      <w:r w:rsidR="00AA3ACE"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AA3ACE" w:rsidRPr="00AA3ACE">
        <w:rPr>
          <w:rFonts w:ascii="Times New Roman" w:hAnsi="Times New Roman" w:hint="eastAsia"/>
          <w:sz w:val="24"/>
          <w:szCs w:val="24"/>
          <w:lang w:val="sr-Cyrl-CS" w:bidi="ta-IN"/>
        </w:rPr>
        <w:t>сарадника</w:t>
      </w:r>
      <w:r w:rsidR="00AA3ACE"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AA3ACE">
        <w:rPr>
          <w:rFonts w:ascii="Times New Roman" w:hAnsi="Times New Roman"/>
          <w:sz w:val="24"/>
          <w:szCs w:val="24"/>
          <w:lang w:val="sr-Cyrl-CS" w:bidi="ta-IN"/>
        </w:rPr>
        <w:t>(по два представника из школе)</w:t>
      </w:r>
      <w:r w:rsidR="00AA3ACE" w:rsidRPr="00AA3ACE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="00196222">
        <w:rPr>
          <w:rFonts w:ascii="Times New Roman" w:hAnsi="Times New Roman"/>
          <w:sz w:val="24"/>
          <w:szCs w:val="24"/>
          <w:lang w:val="sr-Cyrl-CS" w:bidi="ta-IN"/>
        </w:rPr>
        <w:t xml:space="preserve">те </w:t>
      </w:r>
      <w:r w:rsidR="00AA3ACE" w:rsidRPr="00AA3ACE">
        <w:rPr>
          <w:rFonts w:ascii="Times New Roman" w:hAnsi="Times New Roman" w:hint="eastAsia"/>
          <w:sz w:val="24"/>
          <w:szCs w:val="24"/>
          <w:lang w:val="sr-Cyrl-CS" w:bidi="ta-IN"/>
        </w:rPr>
        <w:t>три</w:t>
      </w:r>
      <w:r w:rsidR="00AA3ACE"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AA3ACE">
        <w:rPr>
          <w:rFonts w:ascii="Times New Roman" w:hAnsi="Times New Roman"/>
          <w:sz w:val="24"/>
          <w:szCs w:val="24"/>
          <w:lang w:val="sr-Cyrl-CS" w:bidi="ta-IN"/>
        </w:rPr>
        <w:t xml:space="preserve">дефектолога који су ангажовани као </w:t>
      </w:r>
      <w:r w:rsidR="00AA3ACE" w:rsidRPr="00AA3ACE">
        <w:rPr>
          <w:rFonts w:ascii="Times New Roman" w:hAnsi="Times New Roman" w:hint="eastAsia"/>
          <w:sz w:val="24"/>
          <w:szCs w:val="24"/>
          <w:lang w:val="sr-Cyrl-CS" w:bidi="ta-IN"/>
        </w:rPr>
        <w:t>члан</w:t>
      </w:r>
      <w:r w:rsidR="00AA3ACE">
        <w:rPr>
          <w:rFonts w:ascii="Times New Roman" w:hAnsi="Times New Roman"/>
          <w:sz w:val="24"/>
          <w:szCs w:val="24"/>
          <w:lang w:val="sr-Cyrl-CS" w:bidi="ta-IN"/>
        </w:rPr>
        <w:t>ови</w:t>
      </w:r>
      <w:r w:rsidR="00AA3ACE"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AA3ACE" w:rsidRPr="00AA3ACE">
        <w:rPr>
          <w:rFonts w:ascii="Times New Roman" w:hAnsi="Times New Roman" w:hint="eastAsia"/>
          <w:sz w:val="24"/>
          <w:szCs w:val="24"/>
          <w:lang w:val="sr-Cyrl-CS" w:bidi="ta-IN"/>
        </w:rPr>
        <w:t>мобилних</w:t>
      </w:r>
      <w:r w:rsidR="00AA3ACE"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AA3ACE" w:rsidRPr="00AA3ACE">
        <w:rPr>
          <w:rFonts w:ascii="Times New Roman" w:hAnsi="Times New Roman" w:hint="eastAsia"/>
          <w:sz w:val="24"/>
          <w:szCs w:val="24"/>
          <w:lang w:val="sr-Cyrl-CS" w:bidi="ta-IN"/>
        </w:rPr>
        <w:t>тимова</w:t>
      </w:r>
      <w:r w:rsidR="00AA3ACE">
        <w:rPr>
          <w:rFonts w:ascii="Times New Roman" w:hAnsi="Times New Roman"/>
          <w:sz w:val="24"/>
          <w:szCs w:val="24"/>
          <w:lang w:val="sr-Cyrl-CS" w:bidi="ta-IN"/>
        </w:rPr>
        <w:t xml:space="preserve"> у основним и средњим школама</w:t>
      </w:r>
      <w:r w:rsidR="00AA3ACE" w:rsidRPr="00AA3ACE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="00AA3ACE" w:rsidRPr="00AA3ACE">
        <w:rPr>
          <w:rFonts w:ascii="Times New Roman" w:hAnsi="Times New Roman" w:hint="eastAsia"/>
          <w:sz w:val="24"/>
          <w:szCs w:val="24"/>
          <w:lang w:val="sr-Cyrl-CS" w:bidi="ta-IN"/>
        </w:rPr>
        <w:t>два</w:t>
      </w:r>
      <w:r w:rsidR="00AA3ACE"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AA3ACE" w:rsidRPr="00AA3ACE">
        <w:rPr>
          <w:rFonts w:ascii="Times New Roman" w:hAnsi="Times New Roman" w:hint="eastAsia"/>
          <w:sz w:val="24"/>
          <w:szCs w:val="24"/>
          <w:lang w:val="sr-Cyrl-CS" w:bidi="ta-IN"/>
        </w:rPr>
        <w:t>демонстратора</w:t>
      </w:r>
      <w:r w:rsidR="00AA3ACE">
        <w:rPr>
          <w:rFonts w:ascii="Times New Roman" w:hAnsi="Times New Roman"/>
          <w:sz w:val="24"/>
          <w:szCs w:val="24"/>
          <w:lang w:val="sr-Cyrl-CS" w:bidi="ta-IN"/>
        </w:rPr>
        <w:t xml:space="preserve"> (психолог и учитељ из једне бањалучке основне школе који су, такође, представили примјер добре инклузивне праксе)</w:t>
      </w:r>
      <w:r w:rsidR="00AA3ACE"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AA3ACE" w:rsidRPr="00AA3ACE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="00AA3ACE"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AA3ACE" w:rsidRPr="00AA3ACE">
        <w:rPr>
          <w:rFonts w:ascii="Times New Roman" w:hAnsi="Times New Roman" w:hint="eastAsia"/>
          <w:sz w:val="24"/>
          <w:szCs w:val="24"/>
          <w:lang w:val="sr-Cyrl-CS" w:bidi="ta-IN"/>
        </w:rPr>
        <w:t>гост</w:t>
      </w:r>
      <w:r>
        <w:rPr>
          <w:rFonts w:ascii="Times New Roman" w:hAnsi="Times New Roman"/>
          <w:sz w:val="24"/>
          <w:szCs w:val="24"/>
          <w:lang w:val="sr-Cyrl-CS" w:bidi="ta-IN"/>
        </w:rPr>
        <w:t>и (представници Министарства просвете и културе).</w:t>
      </w:r>
    </w:p>
    <w:p w:rsidR="00AA3ACE" w:rsidRDefault="00AA3ACE" w:rsidP="00AA3ACE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Конференција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је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реализована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према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договореном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757B47">
        <w:rPr>
          <w:rFonts w:ascii="Times New Roman" w:hAnsi="Times New Roman"/>
          <w:sz w:val="24"/>
          <w:szCs w:val="24"/>
          <w:lang w:val="sr-Cyrl-CS" w:bidi="ta-IN"/>
        </w:rPr>
        <w:t>програму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>.</w:t>
      </w:r>
    </w:p>
    <w:p w:rsidR="00757B47" w:rsidRPr="00AA3ACE" w:rsidRDefault="00757B47" w:rsidP="00AA3ACE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 xml:space="preserve">                                                                                                         </w:t>
      </w:r>
      <w:bookmarkStart w:id="3" w:name="_MON_1527055390"/>
      <w:bookmarkEnd w:id="3"/>
      <w:r>
        <w:rPr>
          <w:rFonts w:ascii="Times New Roman" w:hAnsi="Times New Roman"/>
          <w:sz w:val="24"/>
          <w:szCs w:val="24"/>
          <w:lang w:val="sr-Cyrl-CS" w:bidi="ta-IN"/>
        </w:rPr>
        <w:object w:dxaOrig="1550" w:dyaOrig="991">
          <v:shape id="_x0000_i1028" type="#_x0000_t75" style="width:77.35pt;height:49.45pt" o:ole="">
            <v:imagedata r:id="rId14" o:title=""/>
          </v:shape>
          <o:OLEObject Type="Embed" ProgID="Word.Document.12" ShapeID="_x0000_i1028" DrawAspect="Icon" ObjectID="_1527056378" r:id="rId15">
            <o:FieldCodes>\s</o:FieldCodes>
          </o:OLEObject>
        </w:object>
      </w:r>
    </w:p>
    <w:p w:rsidR="00AA3ACE" w:rsidRPr="00AA3ACE" w:rsidRDefault="00AA3ACE" w:rsidP="00AA3ACE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Износећи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властите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примјере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добре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праксе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позитивног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искуства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196222">
        <w:rPr>
          <w:rFonts w:ascii="Times New Roman" w:hAnsi="Times New Roman"/>
          <w:sz w:val="24"/>
          <w:szCs w:val="24"/>
          <w:lang w:val="sr-Cyrl-CS" w:bidi="ta-IN"/>
        </w:rPr>
        <w:t xml:space="preserve">учесници су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нудили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могуће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одговоре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рјешења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за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бројн</w:t>
      </w:r>
      <w:r w:rsidR="00757B47">
        <w:rPr>
          <w:rFonts w:ascii="Times New Roman" w:hAnsi="Times New Roman"/>
          <w:sz w:val="24"/>
          <w:szCs w:val="24"/>
          <w:lang w:val="sr-Cyrl-CS" w:bidi="ta-IN"/>
        </w:rPr>
        <w:t>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757B47">
        <w:rPr>
          <w:rFonts w:ascii="Times New Roman" w:hAnsi="Times New Roman"/>
          <w:sz w:val="24"/>
          <w:szCs w:val="24"/>
          <w:lang w:val="sr-Cyrl-CS" w:bidi="ta-IN"/>
        </w:rPr>
        <w:t>питања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дилеме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757B47">
        <w:rPr>
          <w:rFonts w:ascii="Times New Roman" w:hAnsi="Times New Roman"/>
          <w:sz w:val="24"/>
          <w:szCs w:val="24"/>
          <w:lang w:val="sr-Cyrl-CS" w:bidi="ta-IN"/>
        </w:rPr>
        <w:t>везане за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инклузивно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образовање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. 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Након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сваке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презентације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слиједили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су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коментари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модератора</w:t>
      </w:r>
      <w:r w:rsidR="00757B47">
        <w:rPr>
          <w:rFonts w:ascii="Times New Roman" w:hAnsi="Times New Roman"/>
          <w:sz w:val="24"/>
          <w:szCs w:val="24"/>
          <w:lang w:val="sr-Cyrl-CS" w:bidi="ta-IN"/>
        </w:rPr>
        <w:t xml:space="preserve"> и учесника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те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кратка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дискусија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8966EF">
        <w:rPr>
          <w:rFonts w:ascii="Times New Roman" w:hAnsi="Times New Roman"/>
          <w:sz w:val="24"/>
          <w:szCs w:val="24"/>
          <w:lang w:val="sr-Cyrl-CS" w:bidi="ta-IN"/>
        </w:rPr>
        <w:t>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додатна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појашњења</w:t>
      </w:r>
      <w:r w:rsidR="008966EF">
        <w:rPr>
          <w:rFonts w:ascii="Times New Roman" w:hAnsi="Times New Roman"/>
          <w:sz w:val="24"/>
          <w:szCs w:val="24"/>
          <w:lang w:val="sr-Cyrl-CS" w:bidi="ta-IN"/>
        </w:rPr>
        <w:t>,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757B47">
        <w:rPr>
          <w:rFonts w:ascii="Times New Roman" w:hAnsi="Times New Roman"/>
          <w:sz w:val="24"/>
          <w:szCs w:val="24"/>
          <w:lang w:val="sr-Cyrl-CS" w:bidi="ta-IN"/>
        </w:rPr>
        <w:t>извођени</w:t>
      </w:r>
      <w:r w:rsidR="008966EF">
        <w:rPr>
          <w:rFonts w:ascii="Times New Roman" w:hAnsi="Times New Roman"/>
          <w:sz w:val="24"/>
          <w:szCs w:val="24"/>
          <w:lang w:val="sr-Cyrl-CS" w:bidi="ta-IN"/>
        </w:rPr>
        <w:t xml:space="preserve"> су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закључци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што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су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учесници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196222">
        <w:rPr>
          <w:rFonts w:ascii="Times New Roman" w:hAnsi="Times New Roman"/>
          <w:sz w:val="24"/>
          <w:szCs w:val="24"/>
          <w:lang w:val="sr-Cyrl-CS" w:bidi="ta-IN"/>
        </w:rPr>
        <w:t>К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онференције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прихватили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с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одобравањем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.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У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складу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с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тим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="00196222">
        <w:rPr>
          <w:rFonts w:ascii="Times New Roman" w:hAnsi="Times New Roman"/>
          <w:sz w:val="24"/>
          <w:szCs w:val="24"/>
          <w:lang w:val="sr-Cyrl-CS" w:bidi="ta-IN"/>
        </w:rPr>
        <w:t>К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онференција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је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реализована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уз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максимално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учешће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ангажовање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свих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учесника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.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Реализација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је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протекла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у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пријатној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угодној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радној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атмосфери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.    </w:t>
      </w:r>
    </w:p>
    <w:p w:rsidR="00B75B59" w:rsidRDefault="00AA3ACE" w:rsidP="00357A56">
      <w:pPr>
        <w:jc w:val="both"/>
        <w:rPr>
          <w:rFonts w:ascii="Times New Roman" w:hAnsi="Times New Roman"/>
          <w:sz w:val="24"/>
          <w:szCs w:val="24"/>
          <w:lang w:val="sr-Cyrl-CS" w:bidi="ta-IN"/>
        </w:rPr>
      </w:pP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Попуњавајући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евалуационе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упитнике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учесници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су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истакли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да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је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овакав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начин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рада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практичан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од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велике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користи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за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њихов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професионални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развој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. 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Према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њиховој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оцјени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, 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конференција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је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у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потпуности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остварила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свој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AA3ACE">
        <w:rPr>
          <w:rFonts w:ascii="Times New Roman" w:hAnsi="Times New Roman" w:hint="eastAsia"/>
          <w:sz w:val="24"/>
          <w:szCs w:val="24"/>
          <w:lang w:val="sr-Cyrl-CS" w:bidi="ta-IN"/>
        </w:rPr>
        <w:t>циљ</w:t>
      </w:r>
      <w:r w:rsidRPr="00AA3ACE">
        <w:rPr>
          <w:rFonts w:ascii="Times New Roman" w:hAnsi="Times New Roman"/>
          <w:sz w:val="24"/>
          <w:szCs w:val="24"/>
          <w:lang w:val="sr-Cyrl-CS" w:bidi="ta-IN"/>
        </w:rPr>
        <w:t xml:space="preserve">.  </w:t>
      </w:r>
    </w:p>
    <w:p w:rsidR="00014FDF" w:rsidRDefault="00014FDF" w:rsidP="00357A56">
      <w:pPr>
        <w:rPr>
          <w:rFonts w:ascii="Times New Roman" w:hAnsi="Times New Roman"/>
          <w:sz w:val="24"/>
          <w:szCs w:val="24"/>
          <w:lang w:val="sr-Cyrl-CS" w:bidi="ta-IN"/>
        </w:rPr>
      </w:pPr>
    </w:p>
    <w:p w:rsidR="00357A56" w:rsidRPr="00014FDF" w:rsidRDefault="00357A56" w:rsidP="00357A56">
      <w:pPr>
        <w:rPr>
          <w:rFonts w:ascii="Times New Roman" w:hAnsi="Times New Roman"/>
          <w:sz w:val="24"/>
          <w:szCs w:val="24"/>
          <w:u w:val="single"/>
          <w:lang w:val="sr-Cyrl-CS" w:bidi="ta-IN"/>
        </w:rPr>
      </w:pPr>
      <w:r w:rsidRPr="00014FDF">
        <w:rPr>
          <w:rFonts w:ascii="Times New Roman" w:hAnsi="Times New Roman" w:hint="eastAsia"/>
          <w:sz w:val="24"/>
          <w:szCs w:val="24"/>
          <w:u w:val="single"/>
          <w:lang w:val="sr-Cyrl-CS" w:bidi="ta-IN"/>
        </w:rPr>
        <w:t>Закључци</w:t>
      </w:r>
      <w:r w:rsidRPr="00014FDF">
        <w:rPr>
          <w:rFonts w:ascii="Times New Roman" w:hAnsi="Times New Roman"/>
          <w:sz w:val="24"/>
          <w:szCs w:val="24"/>
          <w:u w:val="single"/>
          <w:lang w:val="sr-Cyrl-CS" w:bidi="ta-IN"/>
        </w:rPr>
        <w:t xml:space="preserve"> Конференције</w:t>
      </w:r>
    </w:p>
    <w:p w:rsidR="00357A56" w:rsidRPr="00357A56" w:rsidRDefault="00357A56" w:rsidP="00357A56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  <w:lang w:val="sr-Cyrl-CS" w:bidi="ta-IN"/>
        </w:rPr>
      </w:pP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За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успјешно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школовање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ученика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сметњама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развоју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по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принципима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инклузивног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образовања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неопходно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је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константно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јачати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тимски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рад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сарадњу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кроз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>:</w:t>
      </w:r>
    </w:p>
    <w:p w:rsidR="00357A56" w:rsidRPr="00357A56" w:rsidRDefault="00357A56" w:rsidP="00357A56">
      <w:pPr>
        <w:pStyle w:val="ListParagraph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  <w:lang w:val="sr-Cyrl-CS" w:bidi="ta-IN"/>
        </w:rPr>
      </w:pP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одговорност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активност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тима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на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нивоу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школе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: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наставници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чланови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стручне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службе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директор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>;</w:t>
      </w:r>
    </w:p>
    <w:p w:rsidR="00357A56" w:rsidRPr="00357A56" w:rsidRDefault="00357A56" w:rsidP="00357A56">
      <w:pPr>
        <w:pStyle w:val="ListParagraph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  <w:lang w:val="sr-Cyrl-CS" w:bidi="ta-IN"/>
        </w:rPr>
      </w:pP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сарадњу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родитељима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ученика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сметњама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развоју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>;</w:t>
      </w:r>
    </w:p>
    <w:p w:rsidR="00357A56" w:rsidRPr="00357A56" w:rsidRDefault="00357A56" w:rsidP="00357A56">
      <w:pPr>
        <w:pStyle w:val="ListParagraph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  <w:lang w:val="sr-Cyrl-CS" w:bidi="ta-IN"/>
        </w:rPr>
      </w:pP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сарадњу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институцијама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локалној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заједници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>: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домови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здравља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центар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за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социјални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рад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центри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за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ментално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здравље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дневни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центри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удружења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грађана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>...</w:t>
      </w:r>
    </w:p>
    <w:p w:rsidR="00357A56" w:rsidRDefault="00357A56" w:rsidP="00357A56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  <w:lang w:val="sr-Cyrl-CS" w:bidi="ta-IN"/>
        </w:rPr>
      </w:pP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Укључивањем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ученика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сметњама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развоју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редован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систем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образовања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, 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уз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адекватну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подршку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која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им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пружа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на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најбољи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начин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промовишемо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социјалну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инклузију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пошт</w:t>
      </w:r>
      <w:r w:rsidR="00757B47">
        <w:rPr>
          <w:rFonts w:ascii="Times New Roman" w:hAnsi="Times New Roman"/>
          <w:sz w:val="24"/>
          <w:szCs w:val="24"/>
          <w:lang w:val="sr-Cyrl-CS" w:bidi="ta-IN"/>
        </w:rPr>
        <w:t>о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вање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дјечијих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права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дајемо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допринос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разбијању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предрасуда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напуштању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стереотипа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вези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особама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ивалидитетом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ометеностима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>;</w:t>
      </w:r>
    </w:p>
    <w:p w:rsidR="00357A56" w:rsidRDefault="00357A56" w:rsidP="00357A56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  <w:lang w:val="sr-Cyrl-CS" w:bidi="ta-IN"/>
        </w:rPr>
      </w:pP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Размотрити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могућност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да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="00870095">
        <w:rPr>
          <w:rFonts w:ascii="Times New Roman" w:hAnsi="Times New Roman"/>
          <w:sz w:val="24"/>
          <w:szCs w:val="24"/>
          <w:lang w:val="sr-Cyrl-CS" w:bidi="ta-IN"/>
        </w:rPr>
        <w:t xml:space="preserve">и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убудуће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организују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овакве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конференције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тј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.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могућност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да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учесници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размјењују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своја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искустава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,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јер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показало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као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добар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вид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стручног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усавршавања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>;</w:t>
      </w:r>
    </w:p>
    <w:p w:rsidR="00B75B59" w:rsidRDefault="00357A56" w:rsidP="00357A56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  <w:lang w:val="sr-Cyrl-CS" w:bidi="ta-IN"/>
        </w:rPr>
      </w:pP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Размотрити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могућност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да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креира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веб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портал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на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којем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би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школе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могле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да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износе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размјењују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своја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искуства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и</w:t>
      </w:r>
      <w:r w:rsidRPr="00357A56">
        <w:rPr>
          <w:rFonts w:ascii="Times New Roman" w:hAnsi="Times New Roman"/>
          <w:sz w:val="24"/>
          <w:szCs w:val="24"/>
          <w:lang w:val="sr-Cyrl-CS" w:bidi="ta-IN"/>
        </w:rPr>
        <w:t xml:space="preserve"> </w:t>
      </w:r>
      <w:r w:rsidRPr="00357A56">
        <w:rPr>
          <w:rFonts w:ascii="Times New Roman" w:hAnsi="Times New Roman" w:hint="eastAsia"/>
          <w:sz w:val="24"/>
          <w:szCs w:val="24"/>
          <w:lang w:val="sr-Cyrl-CS" w:bidi="ta-IN"/>
        </w:rPr>
        <w:t>примјере</w:t>
      </w:r>
      <w:r>
        <w:rPr>
          <w:rFonts w:ascii="Times New Roman" w:hAnsi="Times New Roman"/>
          <w:sz w:val="24"/>
          <w:szCs w:val="24"/>
          <w:lang w:val="sr-Cyrl-CS" w:bidi="ta-IN"/>
        </w:rPr>
        <w:t>.</w:t>
      </w:r>
    </w:p>
    <w:p w:rsidR="00B75B59" w:rsidRDefault="00B75B59" w:rsidP="00B62AFB">
      <w:pPr>
        <w:rPr>
          <w:rFonts w:ascii="Times New Roman" w:hAnsi="Times New Roman"/>
          <w:sz w:val="24"/>
          <w:szCs w:val="24"/>
          <w:lang w:val="sr-Cyrl-CS" w:bidi="ta-IN"/>
        </w:rPr>
      </w:pPr>
    </w:p>
    <w:p w:rsidR="00711FD6" w:rsidRDefault="00711FD6" w:rsidP="00711FD6">
      <w:pPr>
        <w:ind w:left="284" w:firstLine="436"/>
        <w:jc w:val="both"/>
        <w:rPr>
          <w:rFonts w:ascii="Times New Roman" w:hAnsi="Times New Roman"/>
          <w:sz w:val="24"/>
          <w:szCs w:val="24"/>
          <w:lang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 xml:space="preserve">Цјелокупни пројекат </w:t>
      </w:r>
      <w:proofErr w:type="spellStart"/>
      <w:r w:rsidR="008966EF" w:rsidRPr="00A61B5C">
        <w:rPr>
          <w:rFonts w:ascii="Times New Roman" w:hAnsi="Times New Roman" w:hint="eastAsia"/>
          <w:i/>
          <w:sz w:val="24"/>
          <w:szCs w:val="24"/>
        </w:rPr>
        <w:t>Инклузивно</w:t>
      </w:r>
      <w:proofErr w:type="spellEnd"/>
      <w:r w:rsidR="008966EF" w:rsidRPr="00A61B5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66EF" w:rsidRPr="00A61B5C">
        <w:rPr>
          <w:rFonts w:ascii="Times New Roman" w:hAnsi="Times New Roman" w:hint="eastAsia"/>
          <w:i/>
          <w:sz w:val="24"/>
          <w:szCs w:val="24"/>
        </w:rPr>
        <w:t>образовање</w:t>
      </w:r>
      <w:proofErr w:type="spellEnd"/>
      <w:r w:rsidR="008966EF">
        <w:rPr>
          <w:rFonts w:ascii="Times New Roman" w:hAnsi="Times New Roman"/>
          <w:i/>
          <w:sz w:val="24"/>
          <w:szCs w:val="24"/>
        </w:rPr>
        <w:t xml:space="preserve"> -</w:t>
      </w:r>
      <w:r w:rsidR="008966EF" w:rsidRPr="00A61B5C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8966EF">
        <w:rPr>
          <w:rFonts w:ascii="Times New Roman" w:hAnsi="Times New Roman"/>
          <w:i/>
          <w:sz w:val="24"/>
          <w:szCs w:val="24"/>
        </w:rPr>
        <w:t>с</w:t>
      </w:r>
      <w:r w:rsidR="006F7FB0" w:rsidRPr="00A61B5C">
        <w:rPr>
          <w:rFonts w:ascii="Times New Roman" w:hAnsi="Times New Roman" w:hint="eastAsia"/>
          <w:i/>
          <w:sz w:val="24"/>
          <w:szCs w:val="24"/>
        </w:rPr>
        <w:t>тручно</w:t>
      </w:r>
      <w:proofErr w:type="spellEnd"/>
      <w:r w:rsidR="006F7FB0" w:rsidRPr="00A61B5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F7FB0" w:rsidRPr="00A61B5C">
        <w:rPr>
          <w:rFonts w:ascii="Times New Roman" w:hAnsi="Times New Roman" w:hint="eastAsia"/>
          <w:i/>
          <w:sz w:val="24"/>
          <w:szCs w:val="24"/>
        </w:rPr>
        <w:t>усавршавање</w:t>
      </w:r>
      <w:proofErr w:type="spellEnd"/>
      <w:r w:rsidR="006F7FB0" w:rsidRPr="00A61B5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F7FB0" w:rsidRPr="00A61B5C">
        <w:rPr>
          <w:rFonts w:ascii="Times New Roman" w:hAnsi="Times New Roman" w:hint="eastAsia"/>
          <w:i/>
          <w:sz w:val="24"/>
          <w:szCs w:val="24"/>
        </w:rPr>
        <w:t>наставника</w:t>
      </w:r>
      <w:proofErr w:type="spellEnd"/>
      <w:r w:rsidR="006F7FB0" w:rsidRPr="00A61B5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F7FB0" w:rsidRPr="00A61B5C">
        <w:rPr>
          <w:rFonts w:ascii="Times New Roman" w:hAnsi="Times New Roman" w:hint="eastAsia"/>
          <w:i/>
          <w:sz w:val="24"/>
          <w:szCs w:val="24"/>
        </w:rPr>
        <w:t>на</w:t>
      </w:r>
      <w:proofErr w:type="spellEnd"/>
      <w:r w:rsidR="006F7FB0" w:rsidRPr="00A61B5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F7FB0" w:rsidRPr="00A61B5C">
        <w:rPr>
          <w:rFonts w:ascii="Times New Roman" w:hAnsi="Times New Roman" w:hint="eastAsia"/>
          <w:i/>
          <w:sz w:val="24"/>
          <w:szCs w:val="24"/>
        </w:rPr>
        <w:t>подручју</w:t>
      </w:r>
      <w:proofErr w:type="spellEnd"/>
      <w:r w:rsidR="006F7FB0" w:rsidRPr="00A61B5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F7FB0" w:rsidRPr="00A61B5C">
        <w:rPr>
          <w:rFonts w:ascii="Times New Roman" w:hAnsi="Times New Roman" w:hint="eastAsia"/>
          <w:i/>
          <w:sz w:val="24"/>
          <w:szCs w:val="24"/>
        </w:rPr>
        <w:t>Бијељине</w:t>
      </w:r>
      <w:proofErr w:type="spellEnd"/>
      <w:r w:rsidR="006F7FB0" w:rsidRPr="00A61B5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6F7FB0" w:rsidRPr="00A61B5C">
        <w:rPr>
          <w:rFonts w:ascii="Times New Roman" w:hAnsi="Times New Roman" w:hint="eastAsia"/>
          <w:i/>
          <w:sz w:val="24"/>
          <w:szCs w:val="24"/>
        </w:rPr>
        <w:t>Градишке</w:t>
      </w:r>
      <w:proofErr w:type="spellEnd"/>
      <w:r w:rsidR="006F7FB0" w:rsidRPr="00A61B5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6F7FB0" w:rsidRPr="00A61B5C">
        <w:rPr>
          <w:rFonts w:ascii="Times New Roman" w:hAnsi="Times New Roman" w:hint="eastAsia"/>
          <w:i/>
          <w:sz w:val="24"/>
          <w:szCs w:val="24"/>
        </w:rPr>
        <w:t>Дервенте</w:t>
      </w:r>
      <w:proofErr w:type="spellEnd"/>
      <w:r w:rsidR="006F7FB0" w:rsidRPr="00A61B5C">
        <w:rPr>
          <w:rFonts w:ascii="Times New Roman" w:hAnsi="Times New Roman"/>
          <w:i/>
          <w:sz w:val="24"/>
          <w:szCs w:val="24"/>
        </w:rPr>
        <w:t xml:space="preserve"> </w:t>
      </w:r>
      <w:r w:rsidR="006F7FB0" w:rsidRPr="00A61B5C">
        <w:rPr>
          <w:rFonts w:ascii="Times New Roman" w:hAnsi="Times New Roman" w:hint="eastAsia"/>
          <w:i/>
          <w:sz w:val="24"/>
          <w:szCs w:val="24"/>
        </w:rPr>
        <w:t>и</w:t>
      </w:r>
      <w:r w:rsidR="006F7FB0" w:rsidRPr="00A61B5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F7FB0" w:rsidRPr="00A61B5C">
        <w:rPr>
          <w:rFonts w:ascii="Times New Roman" w:hAnsi="Times New Roman" w:hint="eastAsia"/>
          <w:i/>
          <w:sz w:val="24"/>
          <w:szCs w:val="24"/>
        </w:rPr>
        <w:t>Фоче</w:t>
      </w:r>
      <w:proofErr w:type="spellEnd"/>
      <w:r w:rsidR="006F7FB0" w:rsidRPr="00A61B5C">
        <w:rPr>
          <w:rFonts w:ascii="Times New Roman" w:hAnsi="Times New Roman"/>
          <w:i/>
          <w:sz w:val="24"/>
          <w:szCs w:val="24"/>
        </w:rPr>
        <w:t>,</w:t>
      </w:r>
      <w:r w:rsidR="006F7FB0">
        <w:rPr>
          <w:rFonts w:ascii="Times New Roman" w:hAnsi="Times New Roman"/>
          <w:i/>
          <w:sz w:val="24"/>
          <w:szCs w:val="24"/>
        </w:rPr>
        <w:t xml:space="preserve"> </w:t>
      </w:r>
      <w:r w:rsidR="006F7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наишао </w:t>
      </w:r>
      <w:r w:rsidR="006F7FB0">
        <w:rPr>
          <w:rFonts w:ascii="Times New Roman" w:hAnsi="Times New Roman"/>
          <w:sz w:val="24"/>
          <w:szCs w:val="24"/>
          <w:lang w:val="sr-Cyrl-CS" w:bidi="ta-IN"/>
        </w:rPr>
        <w:t xml:space="preserve">је 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на изузетно одобравање и прихватање од стране школа чији представници су били укључени у обуке, али и цјелокупне просвјетне јавности.  Као један од резултата пројекта може се сматрати и другачији (непосреднији и отворенији) начин комуницирања и заједничког дјеловања са колегама из школа које су биле укључене у Пројекат. Такође, наставници су знатно сигурнији у свакодневној пракси и у планирању </w:t>
      </w:r>
      <w:r w:rsidR="008966EF">
        <w:rPr>
          <w:rFonts w:ascii="Times New Roman" w:hAnsi="Times New Roman"/>
          <w:sz w:val="24"/>
          <w:szCs w:val="24"/>
          <w:lang w:val="sr-Cyrl-CS" w:bidi="ta-IN"/>
        </w:rPr>
        <w:t>и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 организациј</w:t>
      </w:r>
      <w:r w:rsidR="008966EF">
        <w:rPr>
          <w:rFonts w:ascii="Times New Roman" w:hAnsi="Times New Roman"/>
          <w:sz w:val="24"/>
          <w:szCs w:val="24"/>
          <w:lang w:val="sr-Cyrl-CS" w:bidi="ta-IN"/>
        </w:rPr>
        <w:t>и</w:t>
      </w:r>
      <w:r>
        <w:rPr>
          <w:rFonts w:ascii="Times New Roman" w:hAnsi="Times New Roman"/>
          <w:sz w:val="24"/>
          <w:szCs w:val="24"/>
          <w:lang w:val="sr-Cyrl-CS" w:bidi="ta-IN"/>
        </w:rPr>
        <w:t xml:space="preserve"> наставе која је примјерена могућностима ученика, више сами истражују и изучавају литертуру која с</w:t>
      </w:r>
      <w:r w:rsidR="006F7FB0">
        <w:rPr>
          <w:rFonts w:ascii="Times New Roman" w:hAnsi="Times New Roman"/>
          <w:sz w:val="24"/>
          <w:szCs w:val="24"/>
          <w:lang w:val="sr-Cyrl-CS" w:bidi="ta-IN"/>
        </w:rPr>
        <w:t>е односи на одређене сметње и ометености</w:t>
      </w:r>
      <w:r>
        <w:rPr>
          <w:rFonts w:ascii="Times New Roman" w:hAnsi="Times New Roman"/>
          <w:sz w:val="24"/>
          <w:szCs w:val="24"/>
          <w:lang w:val="sr-Cyrl-CS" w:bidi="ta-IN"/>
        </w:rPr>
        <w:t>, свјеснији су значаја тимског рада и заједничког, усаглашеног дјеловања у школи, те сваку прилику користе да промовишу такав рад.</w:t>
      </w:r>
      <w:r w:rsidR="006F7FB0">
        <w:rPr>
          <w:rFonts w:ascii="Times New Roman" w:hAnsi="Times New Roman"/>
          <w:sz w:val="24"/>
          <w:szCs w:val="24"/>
          <w:lang w:val="sr-Cyrl-CS" w:bidi="ta-IN"/>
        </w:rPr>
        <w:t xml:space="preserve"> Такође, повећали су и разумијевање значаја адекватне сарадње са институцијама у локалној заједници које су од значаја за образовање (дом здравља, цент</w:t>
      </w:r>
      <w:r w:rsidR="001C6335">
        <w:rPr>
          <w:rFonts w:ascii="Times New Roman" w:hAnsi="Times New Roman"/>
          <w:sz w:val="24"/>
          <w:szCs w:val="24"/>
          <w:lang w:val="sr-Cyrl-CS" w:bidi="ta-IN"/>
        </w:rPr>
        <w:t>а</w:t>
      </w:r>
      <w:r w:rsidR="006F7FB0">
        <w:rPr>
          <w:rFonts w:ascii="Times New Roman" w:hAnsi="Times New Roman"/>
          <w:sz w:val="24"/>
          <w:szCs w:val="24"/>
          <w:lang w:val="sr-Cyrl-CS" w:bidi="ta-IN"/>
        </w:rPr>
        <w:t>р за социјали рад и др.).</w:t>
      </w:r>
    </w:p>
    <w:p w:rsidR="00040F63" w:rsidRPr="00040F63" w:rsidRDefault="00040F63" w:rsidP="00711FD6">
      <w:pPr>
        <w:ind w:left="284" w:firstLine="436"/>
        <w:jc w:val="both"/>
        <w:rPr>
          <w:rFonts w:ascii="Times New Roman" w:hAnsi="Times New Roman"/>
          <w:sz w:val="24"/>
          <w:szCs w:val="24"/>
          <w:lang w:bidi="ta-IN"/>
        </w:rPr>
      </w:pPr>
    </w:p>
    <w:p w:rsidR="00357A56" w:rsidRPr="00B62AFB" w:rsidRDefault="006F7FB0" w:rsidP="008529BB">
      <w:pPr>
        <w:ind w:left="284" w:firstLine="436"/>
        <w:jc w:val="both"/>
        <w:rPr>
          <w:rFonts w:ascii="Times New Roman" w:hAnsi="Times New Roman"/>
          <w:sz w:val="24"/>
          <w:szCs w:val="24"/>
          <w:lang w:val="sr-Cyrl-CS" w:bidi="ta-IN"/>
        </w:rPr>
      </w:pPr>
      <w:r>
        <w:rPr>
          <w:rFonts w:ascii="Times New Roman" w:hAnsi="Times New Roman"/>
          <w:sz w:val="24"/>
          <w:szCs w:val="24"/>
          <w:lang w:val="sr-Cyrl-CS" w:bidi="ta-IN"/>
        </w:rPr>
        <w:t xml:space="preserve">С обзиром да нам се школе које су биле укључене у Пројекат често јављају са информацијама о ономе што раде или су урадили, са идејама шта би могло, </w:t>
      </w:r>
      <w:r>
        <w:rPr>
          <w:rFonts w:ascii="Times New Roman" w:hAnsi="Times New Roman"/>
          <w:sz w:val="24"/>
          <w:szCs w:val="24"/>
          <w:lang w:val="sr-Cyrl-CS" w:bidi="ta-IN"/>
        </w:rPr>
        <w:lastRenderedPageBreak/>
        <w:t>закључили смо да су их семинари, осим што су унаприједили њихове професионалне компетенције,  потакли на нове и иновативније професионалне изазове.</w:t>
      </w:r>
      <w:r w:rsidR="00C77758">
        <w:rPr>
          <w:rFonts w:ascii="Times New Roman" w:hAnsi="Times New Roman"/>
          <w:sz w:val="24"/>
          <w:szCs w:val="24"/>
          <w:lang w:val="sr-Cyrl-CS" w:bidi="ta-IN"/>
        </w:rPr>
        <w:t xml:space="preserve"> Оваква ситуација ће сигурно допринијети унапређењу квалитета васпитно-образовног рада и довести до позитивних промјена у наставној пракси, јер наставник је ипак „кључ рјешења свих питања у образовању“.</w:t>
      </w:r>
    </w:p>
    <w:sectPr w:rsidR="00357A56" w:rsidRPr="00B62AFB" w:rsidSect="00C77758">
      <w:pgSz w:w="11907" w:h="16840" w:code="9"/>
      <w:pgMar w:top="70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41B" w:rsidRDefault="0066041B" w:rsidP="006330B7">
      <w:r>
        <w:separator/>
      </w:r>
    </w:p>
  </w:endnote>
  <w:endnote w:type="continuationSeparator" w:id="0">
    <w:p w:rsidR="0066041B" w:rsidRDefault="0066041B" w:rsidP="00633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r Times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41B" w:rsidRDefault="0066041B" w:rsidP="006330B7">
      <w:r>
        <w:separator/>
      </w:r>
    </w:p>
  </w:footnote>
  <w:footnote w:type="continuationSeparator" w:id="0">
    <w:p w:rsidR="0066041B" w:rsidRDefault="0066041B" w:rsidP="006330B7">
      <w:r>
        <w:continuationSeparator/>
      </w:r>
    </w:p>
  </w:footnote>
  <w:footnote w:id="1">
    <w:p w:rsidR="007B62B1" w:rsidRDefault="006330B7" w:rsidP="0023277E">
      <w:pPr>
        <w:pStyle w:val="FootnoteText"/>
        <w:jc w:val="both"/>
        <w:rPr>
          <w:rFonts w:ascii="Times New Roman" w:hAnsi="Times New Roman"/>
        </w:rPr>
      </w:pPr>
      <w:r w:rsidRPr="006330B7">
        <w:rPr>
          <w:rFonts w:ascii="Times New Roman" w:hAnsi="Times New Roman"/>
        </w:rPr>
        <w:footnoteRef/>
      </w:r>
      <w:r w:rsidRPr="006330B7">
        <w:rPr>
          <w:rFonts w:ascii="Times New Roman" w:hAnsi="Times New Roman"/>
        </w:rPr>
        <w:t xml:space="preserve"> </w:t>
      </w:r>
      <w:proofErr w:type="spellStart"/>
      <w:r w:rsidR="0023277E">
        <w:rPr>
          <w:rFonts w:ascii="Times New Roman" w:hAnsi="Times New Roman"/>
        </w:rPr>
        <w:t>На</w:t>
      </w:r>
      <w:proofErr w:type="spellEnd"/>
      <w:r w:rsidR="0023277E">
        <w:rPr>
          <w:rFonts w:ascii="Times New Roman" w:hAnsi="Times New Roman"/>
        </w:rPr>
        <w:t xml:space="preserve"> </w:t>
      </w:r>
      <w:proofErr w:type="spellStart"/>
      <w:r w:rsidR="0023277E">
        <w:rPr>
          <w:rFonts w:ascii="Times New Roman" w:hAnsi="Times New Roman"/>
        </w:rPr>
        <w:t>подручју</w:t>
      </w:r>
      <w:proofErr w:type="spellEnd"/>
      <w:r w:rsidR="0023277E">
        <w:rPr>
          <w:rFonts w:ascii="Times New Roman" w:hAnsi="Times New Roman"/>
        </w:rPr>
        <w:t xml:space="preserve"> </w:t>
      </w:r>
      <w:proofErr w:type="spellStart"/>
      <w:r w:rsidR="0023277E">
        <w:rPr>
          <w:rFonts w:ascii="Times New Roman" w:hAnsi="Times New Roman"/>
        </w:rPr>
        <w:t>регије</w:t>
      </w:r>
      <w:proofErr w:type="spellEnd"/>
      <w:r w:rsidR="0023277E">
        <w:rPr>
          <w:rFonts w:ascii="Times New Roman" w:hAnsi="Times New Roman"/>
        </w:rPr>
        <w:t xml:space="preserve"> </w:t>
      </w:r>
      <w:proofErr w:type="spellStart"/>
      <w:r w:rsidR="0023277E">
        <w:rPr>
          <w:rFonts w:ascii="Times New Roman" w:hAnsi="Times New Roman"/>
        </w:rPr>
        <w:t>Бирач</w:t>
      </w:r>
      <w:proofErr w:type="spellEnd"/>
      <w:r w:rsidR="0023277E">
        <w:rPr>
          <w:rFonts w:ascii="Times New Roman" w:hAnsi="Times New Roman"/>
        </w:rPr>
        <w:t xml:space="preserve"> </w:t>
      </w:r>
      <w:proofErr w:type="spellStart"/>
      <w:r w:rsidR="0023277E">
        <w:rPr>
          <w:rFonts w:ascii="Times New Roman" w:hAnsi="Times New Roman"/>
        </w:rPr>
        <w:t>с</w:t>
      </w:r>
      <w:r w:rsidR="0023277E" w:rsidRPr="006330B7">
        <w:rPr>
          <w:rFonts w:ascii="Times New Roman" w:hAnsi="Times New Roman" w:hint="eastAsia"/>
        </w:rPr>
        <w:t>еминару</w:t>
      </w:r>
      <w:proofErr w:type="spellEnd"/>
      <w:r w:rsidR="0023277E" w:rsidRPr="006330B7">
        <w:rPr>
          <w:rFonts w:ascii="Times New Roman" w:hAnsi="Times New Roman"/>
        </w:rPr>
        <w:t xml:space="preserve"> </w:t>
      </w:r>
      <w:proofErr w:type="spellStart"/>
      <w:r w:rsidR="0023277E" w:rsidRPr="006330B7">
        <w:rPr>
          <w:rFonts w:ascii="Times New Roman" w:hAnsi="Times New Roman" w:hint="eastAsia"/>
        </w:rPr>
        <w:t>је</w:t>
      </w:r>
      <w:proofErr w:type="spellEnd"/>
      <w:r w:rsidR="0023277E" w:rsidRPr="006330B7">
        <w:rPr>
          <w:rFonts w:ascii="Times New Roman" w:hAnsi="Times New Roman"/>
        </w:rPr>
        <w:t xml:space="preserve"> </w:t>
      </w:r>
      <w:proofErr w:type="spellStart"/>
      <w:r w:rsidR="0023277E" w:rsidRPr="006330B7">
        <w:rPr>
          <w:rFonts w:ascii="Times New Roman" w:hAnsi="Times New Roman" w:hint="eastAsia"/>
        </w:rPr>
        <w:t>присуствовало</w:t>
      </w:r>
      <w:proofErr w:type="spellEnd"/>
      <w:r w:rsidR="0023277E" w:rsidRPr="006330B7">
        <w:rPr>
          <w:rFonts w:ascii="Times New Roman" w:hAnsi="Times New Roman"/>
        </w:rPr>
        <w:t xml:space="preserve"> 25 </w:t>
      </w:r>
      <w:proofErr w:type="spellStart"/>
      <w:r w:rsidR="0023277E" w:rsidRPr="006330B7">
        <w:rPr>
          <w:rFonts w:ascii="Times New Roman" w:hAnsi="Times New Roman" w:hint="eastAsia"/>
        </w:rPr>
        <w:t>наставника</w:t>
      </w:r>
      <w:proofErr w:type="spellEnd"/>
      <w:r w:rsidR="0023277E" w:rsidRPr="006330B7">
        <w:rPr>
          <w:rFonts w:ascii="Times New Roman" w:hAnsi="Times New Roman"/>
        </w:rPr>
        <w:t xml:space="preserve"> </w:t>
      </w:r>
      <w:proofErr w:type="spellStart"/>
      <w:r w:rsidR="0023277E" w:rsidRPr="006330B7">
        <w:rPr>
          <w:rFonts w:ascii="Times New Roman" w:hAnsi="Times New Roman" w:hint="eastAsia"/>
        </w:rPr>
        <w:t>из</w:t>
      </w:r>
      <w:proofErr w:type="spellEnd"/>
      <w:r w:rsidR="0023277E" w:rsidRPr="006330B7">
        <w:rPr>
          <w:rFonts w:ascii="Times New Roman" w:hAnsi="Times New Roman"/>
        </w:rPr>
        <w:t xml:space="preserve"> </w:t>
      </w:r>
      <w:proofErr w:type="spellStart"/>
      <w:r w:rsidR="0023277E" w:rsidRPr="006330B7">
        <w:rPr>
          <w:rFonts w:ascii="Times New Roman" w:hAnsi="Times New Roman" w:hint="eastAsia"/>
        </w:rPr>
        <w:t>седам</w:t>
      </w:r>
      <w:proofErr w:type="spellEnd"/>
      <w:r w:rsidR="0023277E" w:rsidRPr="006330B7">
        <w:rPr>
          <w:rFonts w:ascii="Times New Roman" w:hAnsi="Times New Roman"/>
        </w:rPr>
        <w:t xml:space="preserve"> </w:t>
      </w:r>
      <w:proofErr w:type="spellStart"/>
      <w:r w:rsidR="0023277E" w:rsidRPr="006330B7">
        <w:rPr>
          <w:rFonts w:ascii="Times New Roman" w:hAnsi="Times New Roman" w:hint="eastAsia"/>
        </w:rPr>
        <w:t>средњих</w:t>
      </w:r>
      <w:proofErr w:type="spellEnd"/>
      <w:r w:rsidR="0023277E" w:rsidRPr="006330B7">
        <w:rPr>
          <w:rFonts w:ascii="Times New Roman" w:hAnsi="Times New Roman"/>
        </w:rPr>
        <w:t xml:space="preserve"> </w:t>
      </w:r>
      <w:proofErr w:type="spellStart"/>
      <w:r w:rsidR="0023277E" w:rsidRPr="006330B7">
        <w:rPr>
          <w:rFonts w:ascii="Times New Roman" w:hAnsi="Times New Roman" w:hint="eastAsia"/>
        </w:rPr>
        <w:t>школа</w:t>
      </w:r>
      <w:proofErr w:type="spellEnd"/>
      <w:r w:rsidR="0023277E">
        <w:rPr>
          <w:rFonts w:ascii="Times New Roman" w:hAnsi="Times New Roman"/>
        </w:rPr>
        <w:t xml:space="preserve"> (</w:t>
      </w:r>
      <w:r w:rsidR="0023277E" w:rsidRPr="0023277E">
        <w:rPr>
          <w:rFonts w:ascii="Times New Roman" w:hAnsi="Times New Roman" w:hint="eastAsia"/>
        </w:rPr>
        <w:t>СШЦ</w:t>
      </w:r>
      <w:r w:rsidR="0023277E" w:rsidRPr="0023277E">
        <w:rPr>
          <w:rFonts w:ascii="Times New Roman" w:hAnsi="Times New Roman"/>
        </w:rPr>
        <w:t xml:space="preserve"> „</w:t>
      </w:r>
      <w:proofErr w:type="spellStart"/>
      <w:r w:rsidR="0023277E" w:rsidRPr="0023277E">
        <w:rPr>
          <w:rFonts w:ascii="Times New Roman" w:hAnsi="Times New Roman" w:hint="eastAsia"/>
        </w:rPr>
        <w:t>Братунац</w:t>
      </w:r>
      <w:proofErr w:type="spellEnd"/>
      <w:r w:rsidR="0023277E" w:rsidRPr="0023277E">
        <w:rPr>
          <w:rFonts w:ascii="Times New Roman" w:hAnsi="Times New Roman" w:hint="eastAsia"/>
        </w:rPr>
        <w:t>“</w:t>
      </w:r>
      <w:r w:rsidR="0023277E">
        <w:rPr>
          <w:rFonts w:ascii="Times New Roman" w:hAnsi="Times New Roman"/>
        </w:rPr>
        <w:t xml:space="preserve">; </w:t>
      </w:r>
      <w:r w:rsidR="0023277E">
        <w:rPr>
          <w:rFonts w:ascii="Times New Roman" w:hAnsi="Times New Roman" w:hint="eastAsia"/>
        </w:rPr>
        <w:t>СШЦ</w:t>
      </w:r>
      <w:r w:rsidR="0023277E">
        <w:rPr>
          <w:rFonts w:ascii="Times New Roman" w:hAnsi="Times New Roman"/>
        </w:rPr>
        <w:t xml:space="preserve"> „</w:t>
      </w:r>
      <w:proofErr w:type="spellStart"/>
      <w:r w:rsidR="0023277E" w:rsidRPr="0023277E">
        <w:rPr>
          <w:rFonts w:ascii="Times New Roman" w:hAnsi="Times New Roman" w:hint="eastAsia"/>
        </w:rPr>
        <w:t>М</w:t>
      </w:r>
      <w:r w:rsidR="0023277E">
        <w:rPr>
          <w:rFonts w:ascii="Times New Roman" w:hAnsi="Times New Roman"/>
        </w:rPr>
        <w:t>илорад</w:t>
      </w:r>
      <w:proofErr w:type="spellEnd"/>
      <w:r w:rsidR="0023277E" w:rsidRP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Влачић</w:t>
      </w:r>
      <w:r w:rsidR="0023277E">
        <w:rPr>
          <w:rFonts w:ascii="Times New Roman" w:hAnsi="Times New Roman"/>
        </w:rPr>
        <w:t>“Власеница</w:t>
      </w:r>
      <w:proofErr w:type="spellEnd"/>
      <w:r w:rsidR="0023277E">
        <w:rPr>
          <w:rFonts w:ascii="Times New Roman" w:hAnsi="Times New Roman"/>
        </w:rPr>
        <w:t xml:space="preserve">; </w:t>
      </w:r>
      <w:proofErr w:type="spellStart"/>
      <w:r w:rsidR="0023277E" w:rsidRPr="0023277E">
        <w:rPr>
          <w:rFonts w:ascii="Times New Roman" w:hAnsi="Times New Roman" w:hint="eastAsia"/>
        </w:rPr>
        <w:t>Гимназија</w:t>
      </w:r>
      <w:proofErr w:type="spellEnd"/>
      <w:r w:rsidR="0023277E" w:rsidRPr="0023277E">
        <w:rPr>
          <w:rFonts w:ascii="Times New Roman" w:hAnsi="Times New Roman"/>
        </w:rPr>
        <w:t xml:space="preserve"> </w:t>
      </w:r>
      <w:r w:rsidR="0023277E" w:rsidRPr="0023277E">
        <w:rPr>
          <w:rFonts w:ascii="Times New Roman" w:hAnsi="Times New Roman" w:hint="eastAsia"/>
        </w:rPr>
        <w:t>и</w:t>
      </w:r>
      <w:r w:rsidR="0023277E" w:rsidRP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средња</w:t>
      </w:r>
      <w:proofErr w:type="spellEnd"/>
      <w:r w:rsidR="0023277E" w:rsidRP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стручна</w:t>
      </w:r>
      <w:proofErr w:type="spellEnd"/>
      <w:r w:rsidR="0023277E" w:rsidRP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школа</w:t>
      </w:r>
      <w:proofErr w:type="spellEnd"/>
      <w:r w:rsidR="0023277E">
        <w:rPr>
          <w:rFonts w:ascii="Times New Roman" w:hAnsi="Times New Roman"/>
        </w:rPr>
        <w:t xml:space="preserve"> </w:t>
      </w:r>
      <w:r w:rsidR="0023277E" w:rsidRPr="0023277E">
        <w:rPr>
          <w:rFonts w:ascii="Times New Roman" w:hAnsi="Times New Roman" w:hint="eastAsia"/>
        </w:rPr>
        <w:t>“</w:t>
      </w:r>
      <w:proofErr w:type="spellStart"/>
      <w:r w:rsidR="0023277E" w:rsidRPr="0023277E">
        <w:rPr>
          <w:rFonts w:ascii="Times New Roman" w:hAnsi="Times New Roman" w:hint="eastAsia"/>
        </w:rPr>
        <w:t>Петар</w:t>
      </w:r>
      <w:proofErr w:type="spellEnd"/>
      <w:r w:rsidR="0023277E" w:rsidRP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Кочић</w:t>
      </w:r>
      <w:proofErr w:type="spellEnd"/>
      <w:r w:rsidR="0023277E" w:rsidRPr="0023277E">
        <w:rPr>
          <w:rFonts w:ascii="Times New Roman" w:hAnsi="Times New Roman" w:hint="eastAsia"/>
        </w:rPr>
        <w:t>“</w:t>
      </w:r>
      <w:r w:rsidR="0023277E">
        <w:rPr>
          <w:rFonts w:ascii="Times New Roman" w:hAnsi="Times New Roman"/>
        </w:rPr>
        <w:t xml:space="preserve"> и </w:t>
      </w:r>
      <w:proofErr w:type="spellStart"/>
      <w:r w:rsidR="0023277E" w:rsidRPr="0023277E">
        <w:rPr>
          <w:rFonts w:ascii="Times New Roman" w:hAnsi="Times New Roman" w:hint="eastAsia"/>
        </w:rPr>
        <w:t>Технички</w:t>
      </w:r>
      <w:proofErr w:type="spellEnd"/>
      <w:r w:rsidR="0023277E" w:rsidRP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школски</w:t>
      </w:r>
      <w:proofErr w:type="spellEnd"/>
      <w:r w:rsidR="0023277E" w:rsidRP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центар</w:t>
      </w:r>
      <w:proofErr w:type="spellEnd"/>
      <w:r w:rsidR="0023277E" w:rsidRPr="0023277E">
        <w:rPr>
          <w:rFonts w:ascii="Times New Roman" w:hAnsi="Times New Roman"/>
        </w:rPr>
        <w:t xml:space="preserve"> „</w:t>
      </w:r>
      <w:proofErr w:type="spellStart"/>
      <w:r w:rsidR="0023277E" w:rsidRPr="0023277E">
        <w:rPr>
          <w:rFonts w:ascii="Times New Roman" w:hAnsi="Times New Roman" w:hint="eastAsia"/>
        </w:rPr>
        <w:t>Зворник</w:t>
      </w:r>
      <w:proofErr w:type="spellEnd"/>
      <w:r w:rsidR="0023277E">
        <w:rPr>
          <w:rFonts w:ascii="Times New Roman" w:hAnsi="Times New Roman"/>
        </w:rPr>
        <w:t xml:space="preserve">“ </w:t>
      </w:r>
      <w:proofErr w:type="spellStart"/>
      <w:r w:rsidR="0023277E">
        <w:rPr>
          <w:rFonts w:ascii="Times New Roman" w:hAnsi="Times New Roman"/>
        </w:rPr>
        <w:t>из</w:t>
      </w:r>
      <w:proofErr w:type="spellEnd"/>
      <w:r w:rsidR="0023277E">
        <w:rPr>
          <w:rFonts w:ascii="Times New Roman" w:hAnsi="Times New Roman"/>
        </w:rPr>
        <w:t xml:space="preserve"> </w:t>
      </w:r>
      <w:proofErr w:type="spellStart"/>
      <w:r w:rsidR="0023277E">
        <w:rPr>
          <w:rFonts w:ascii="Times New Roman" w:hAnsi="Times New Roman"/>
        </w:rPr>
        <w:t>Зворника</w:t>
      </w:r>
      <w:proofErr w:type="spellEnd"/>
      <w:r w:rsidR="0023277E">
        <w:rPr>
          <w:rFonts w:ascii="Times New Roman" w:hAnsi="Times New Roman"/>
        </w:rPr>
        <w:t xml:space="preserve">; </w:t>
      </w:r>
      <w:r w:rsidR="0023277E" w:rsidRPr="0023277E">
        <w:rPr>
          <w:rFonts w:ascii="Times New Roman" w:hAnsi="Times New Roman" w:hint="eastAsia"/>
        </w:rPr>
        <w:t>СШЦ</w:t>
      </w:r>
      <w:r w:rsidR="0023277E" w:rsidRPr="0023277E">
        <w:rPr>
          <w:rFonts w:ascii="Times New Roman" w:hAnsi="Times New Roman"/>
        </w:rPr>
        <w:t xml:space="preserve"> “</w:t>
      </w:r>
      <w:proofErr w:type="spellStart"/>
      <w:r w:rsidR="0023277E" w:rsidRPr="0023277E">
        <w:rPr>
          <w:rFonts w:ascii="Times New Roman" w:hAnsi="Times New Roman" w:hint="eastAsia"/>
        </w:rPr>
        <w:t>М</w:t>
      </w:r>
      <w:r w:rsidR="0023277E">
        <w:rPr>
          <w:rFonts w:ascii="Times New Roman" w:hAnsi="Times New Roman"/>
        </w:rPr>
        <w:t>илутин</w:t>
      </w:r>
      <w:proofErr w:type="spellEnd"/>
      <w:r w:rsidR="0023277E" w:rsidRP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Миланковић</w:t>
      </w:r>
      <w:proofErr w:type="spellEnd"/>
      <w:r w:rsidR="0023277E" w:rsidRPr="0023277E">
        <w:rPr>
          <w:rFonts w:ascii="Times New Roman" w:hAnsi="Times New Roman" w:hint="eastAsia"/>
        </w:rPr>
        <w:t>“</w:t>
      </w:r>
      <w:r w:rsidR="0023277E">
        <w:rPr>
          <w:rFonts w:ascii="Times New Roman" w:hAnsi="Times New Roman"/>
        </w:rPr>
        <w:t xml:space="preserve"> </w:t>
      </w:r>
      <w:proofErr w:type="spellStart"/>
      <w:r w:rsidR="0023277E">
        <w:rPr>
          <w:rFonts w:ascii="Times New Roman" w:hAnsi="Times New Roman"/>
        </w:rPr>
        <w:t>Милићи</w:t>
      </w:r>
      <w:proofErr w:type="spellEnd"/>
      <w:r w:rsidR="0023277E">
        <w:rPr>
          <w:rFonts w:ascii="Times New Roman" w:hAnsi="Times New Roman"/>
        </w:rPr>
        <w:t xml:space="preserve">; </w:t>
      </w:r>
      <w:r w:rsidR="0023277E" w:rsidRPr="0023277E">
        <w:rPr>
          <w:rFonts w:ascii="Times New Roman" w:hAnsi="Times New Roman" w:hint="eastAsia"/>
        </w:rPr>
        <w:t>СШ</w:t>
      </w:r>
      <w:r w:rsidR="0023277E" w:rsidRPr="0023277E">
        <w:rPr>
          <w:rFonts w:ascii="Times New Roman" w:hAnsi="Times New Roman"/>
        </w:rPr>
        <w:t xml:space="preserve"> „</w:t>
      </w:r>
      <w:proofErr w:type="spellStart"/>
      <w:r w:rsidR="0023277E" w:rsidRPr="0023277E">
        <w:rPr>
          <w:rFonts w:ascii="Times New Roman" w:hAnsi="Times New Roman" w:hint="eastAsia"/>
        </w:rPr>
        <w:t>Петар</w:t>
      </w:r>
      <w:proofErr w:type="spellEnd"/>
      <w:r w:rsidR="0023277E" w:rsidRPr="0023277E">
        <w:rPr>
          <w:rFonts w:ascii="Times New Roman" w:hAnsi="Times New Roman"/>
        </w:rPr>
        <w:t xml:space="preserve"> II </w:t>
      </w:r>
      <w:proofErr w:type="spellStart"/>
      <w:r w:rsidR="0023277E" w:rsidRPr="0023277E">
        <w:rPr>
          <w:rFonts w:ascii="Times New Roman" w:hAnsi="Times New Roman" w:hint="eastAsia"/>
        </w:rPr>
        <w:t>Петровић</w:t>
      </w:r>
      <w:proofErr w:type="spellEnd"/>
      <w:r w:rsidR="0023277E" w:rsidRP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Његош</w:t>
      </w:r>
      <w:proofErr w:type="spellEnd"/>
      <w:r w:rsidR="0023277E" w:rsidRPr="0023277E">
        <w:rPr>
          <w:rFonts w:ascii="Times New Roman" w:hAnsi="Times New Roman" w:hint="eastAsia"/>
        </w:rPr>
        <w:t>“</w:t>
      </w:r>
      <w:r w:rsidR="0023277E">
        <w:rPr>
          <w:rFonts w:ascii="Times New Roman" w:hAnsi="Times New Roman"/>
        </w:rPr>
        <w:t xml:space="preserve"> </w:t>
      </w:r>
      <w:proofErr w:type="spellStart"/>
      <w:r w:rsidR="0023277E">
        <w:rPr>
          <w:rFonts w:ascii="Times New Roman" w:hAnsi="Times New Roman"/>
        </w:rPr>
        <w:t>Шековићи</w:t>
      </w:r>
      <w:proofErr w:type="spellEnd"/>
      <w:r w:rsidR="0023277E">
        <w:rPr>
          <w:rFonts w:ascii="Times New Roman" w:hAnsi="Times New Roman"/>
        </w:rPr>
        <w:t xml:space="preserve"> и </w:t>
      </w:r>
      <w:r w:rsidR="0023277E" w:rsidRPr="0023277E">
        <w:rPr>
          <w:rFonts w:ascii="Times New Roman" w:hAnsi="Times New Roman" w:hint="eastAsia"/>
        </w:rPr>
        <w:t>СШЦ</w:t>
      </w:r>
      <w:r w:rsidR="005A7934">
        <w:rPr>
          <w:rFonts w:ascii="Times New Roman" w:hAnsi="Times New Roman"/>
        </w:rPr>
        <w:t xml:space="preserve"> „</w:t>
      </w:r>
      <w:proofErr w:type="spellStart"/>
      <w:r w:rsidR="0023277E" w:rsidRPr="0023277E">
        <w:rPr>
          <w:rFonts w:ascii="Times New Roman" w:hAnsi="Times New Roman" w:hint="eastAsia"/>
        </w:rPr>
        <w:t>Сребреница</w:t>
      </w:r>
      <w:proofErr w:type="spellEnd"/>
      <w:r w:rsidR="0023277E" w:rsidRPr="0023277E">
        <w:rPr>
          <w:rFonts w:ascii="Times New Roman" w:hAnsi="Times New Roman" w:hint="eastAsia"/>
        </w:rPr>
        <w:t>“</w:t>
      </w:r>
      <w:r w:rsidR="0023277E">
        <w:rPr>
          <w:rFonts w:ascii="Times New Roman" w:hAnsi="Times New Roman"/>
        </w:rPr>
        <w:t xml:space="preserve"> </w:t>
      </w:r>
      <w:proofErr w:type="spellStart"/>
      <w:r w:rsidR="0023277E">
        <w:rPr>
          <w:rFonts w:ascii="Times New Roman" w:hAnsi="Times New Roman"/>
        </w:rPr>
        <w:t>из</w:t>
      </w:r>
      <w:proofErr w:type="spellEnd"/>
      <w:r w:rsidR="0023277E">
        <w:rPr>
          <w:rFonts w:ascii="Times New Roman" w:hAnsi="Times New Roman"/>
        </w:rPr>
        <w:t xml:space="preserve"> </w:t>
      </w:r>
      <w:proofErr w:type="spellStart"/>
      <w:r w:rsidR="0023277E">
        <w:rPr>
          <w:rFonts w:ascii="Times New Roman" w:hAnsi="Times New Roman"/>
        </w:rPr>
        <w:t>Сребренице</w:t>
      </w:r>
      <w:proofErr w:type="spellEnd"/>
      <w:r w:rsidR="0023277E">
        <w:rPr>
          <w:rFonts w:ascii="Times New Roman" w:hAnsi="Times New Roman"/>
        </w:rPr>
        <w:t xml:space="preserve">, </w:t>
      </w:r>
      <w:proofErr w:type="spellStart"/>
      <w:r w:rsidR="0023277E">
        <w:rPr>
          <w:rFonts w:ascii="Times New Roman" w:hAnsi="Times New Roman"/>
        </w:rPr>
        <w:t>као</w:t>
      </w:r>
      <w:proofErr w:type="spellEnd"/>
      <w:r w:rsidR="0023277E">
        <w:rPr>
          <w:rFonts w:ascii="Times New Roman" w:hAnsi="Times New Roman"/>
        </w:rPr>
        <w:t xml:space="preserve"> и</w:t>
      </w:r>
      <w:r w:rsidR="0023277E" w:rsidRPr="006330B7">
        <w:rPr>
          <w:rFonts w:ascii="Times New Roman" w:hAnsi="Times New Roman"/>
        </w:rPr>
        <w:t xml:space="preserve"> 51 </w:t>
      </w:r>
      <w:proofErr w:type="spellStart"/>
      <w:r w:rsidR="0023277E" w:rsidRPr="006330B7">
        <w:rPr>
          <w:rFonts w:ascii="Times New Roman" w:hAnsi="Times New Roman" w:hint="eastAsia"/>
        </w:rPr>
        <w:t>наставник</w:t>
      </w:r>
      <w:proofErr w:type="spellEnd"/>
      <w:r w:rsidR="0023277E" w:rsidRPr="006330B7">
        <w:rPr>
          <w:rFonts w:ascii="Times New Roman" w:hAnsi="Times New Roman"/>
        </w:rPr>
        <w:t xml:space="preserve"> </w:t>
      </w:r>
      <w:proofErr w:type="spellStart"/>
      <w:r w:rsidR="0023277E" w:rsidRPr="006330B7">
        <w:rPr>
          <w:rFonts w:ascii="Times New Roman" w:hAnsi="Times New Roman" w:hint="eastAsia"/>
        </w:rPr>
        <w:t>из</w:t>
      </w:r>
      <w:proofErr w:type="spellEnd"/>
      <w:r w:rsidR="0023277E" w:rsidRPr="006330B7">
        <w:rPr>
          <w:rFonts w:ascii="Times New Roman" w:hAnsi="Times New Roman"/>
        </w:rPr>
        <w:t xml:space="preserve"> 13 </w:t>
      </w:r>
      <w:proofErr w:type="spellStart"/>
      <w:r w:rsidR="0023277E" w:rsidRPr="006330B7">
        <w:rPr>
          <w:rFonts w:ascii="Times New Roman" w:hAnsi="Times New Roman" w:hint="eastAsia"/>
        </w:rPr>
        <w:t>основних</w:t>
      </w:r>
      <w:proofErr w:type="spellEnd"/>
      <w:r w:rsidR="0023277E" w:rsidRPr="006330B7">
        <w:rPr>
          <w:rFonts w:ascii="Times New Roman" w:hAnsi="Times New Roman"/>
        </w:rPr>
        <w:t xml:space="preserve"> </w:t>
      </w:r>
      <w:proofErr w:type="spellStart"/>
      <w:r w:rsidR="0023277E" w:rsidRPr="006330B7">
        <w:rPr>
          <w:rFonts w:ascii="Times New Roman" w:hAnsi="Times New Roman" w:hint="eastAsia"/>
        </w:rPr>
        <w:t>школа</w:t>
      </w:r>
      <w:proofErr w:type="spellEnd"/>
      <w:r w:rsidR="0023277E" w:rsidRPr="006330B7">
        <w:rPr>
          <w:rFonts w:ascii="Times New Roman" w:hAnsi="Times New Roman"/>
        </w:rPr>
        <w:t xml:space="preserve"> </w:t>
      </w:r>
      <w:r w:rsidR="0023277E">
        <w:rPr>
          <w:rFonts w:ascii="Times New Roman" w:hAnsi="Times New Roman"/>
        </w:rPr>
        <w:t>(</w:t>
      </w:r>
      <w:r w:rsidR="0023277E" w:rsidRPr="0023277E">
        <w:rPr>
          <w:rFonts w:ascii="Times New Roman" w:hAnsi="Times New Roman"/>
        </w:rPr>
        <w:t>„</w:t>
      </w:r>
      <w:proofErr w:type="spellStart"/>
      <w:r w:rsidR="0023277E" w:rsidRPr="0023277E">
        <w:rPr>
          <w:rFonts w:ascii="Times New Roman" w:hAnsi="Times New Roman" w:hint="eastAsia"/>
        </w:rPr>
        <w:t>В</w:t>
      </w:r>
      <w:r w:rsidR="0023277E">
        <w:rPr>
          <w:rFonts w:ascii="Times New Roman" w:hAnsi="Times New Roman"/>
        </w:rPr>
        <w:t>ук</w:t>
      </w:r>
      <w:proofErr w:type="spellEnd"/>
      <w:r w:rsidR="0023277E" w:rsidRP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Караџић</w:t>
      </w:r>
      <w:proofErr w:type="spellEnd"/>
      <w:r w:rsidR="0023277E" w:rsidRPr="0023277E">
        <w:rPr>
          <w:rFonts w:ascii="Times New Roman" w:hAnsi="Times New Roman" w:hint="eastAsia"/>
        </w:rPr>
        <w:t>“</w:t>
      </w:r>
      <w:r w:rsidR="0023277E" w:rsidRPr="0023277E">
        <w:rPr>
          <w:rFonts w:ascii="Times New Roman" w:hAnsi="Times New Roman"/>
        </w:rPr>
        <w:t xml:space="preserve">  </w:t>
      </w:r>
      <w:r w:rsidR="0023277E">
        <w:rPr>
          <w:rFonts w:ascii="Times New Roman" w:hAnsi="Times New Roman"/>
        </w:rPr>
        <w:t xml:space="preserve">и </w:t>
      </w:r>
      <w:r w:rsidR="0023277E" w:rsidRPr="0023277E">
        <w:rPr>
          <w:rFonts w:ascii="Times New Roman" w:hAnsi="Times New Roman"/>
        </w:rPr>
        <w:t>„</w:t>
      </w:r>
      <w:proofErr w:type="spellStart"/>
      <w:r w:rsidR="0023277E" w:rsidRPr="0023277E">
        <w:rPr>
          <w:rFonts w:ascii="Times New Roman" w:hAnsi="Times New Roman" w:hint="eastAsia"/>
        </w:rPr>
        <w:t>Петар</w:t>
      </w:r>
      <w:proofErr w:type="spellEnd"/>
      <w:r w:rsidR="0023277E" w:rsidRP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Кочић</w:t>
      </w:r>
      <w:proofErr w:type="spellEnd"/>
      <w:r w:rsidR="0023277E" w:rsidRPr="0023277E">
        <w:rPr>
          <w:rFonts w:ascii="Times New Roman" w:hAnsi="Times New Roman" w:hint="eastAsia"/>
        </w:rPr>
        <w:t>“</w:t>
      </w:r>
      <w:r w:rsidR="0023277E" w:rsidRP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Кравица</w:t>
      </w:r>
      <w:proofErr w:type="spellEnd"/>
      <w:r w:rsidR="0023277E">
        <w:rPr>
          <w:rFonts w:ascii="Times New Roman" w:hAnsi="Times New Roman"/>
        </w:rPr>
        <w:t xml:space="preserve"> </w:t>
      </w:r>
      <w:proofErr w:type="spellStart"/>
      <w:r w:rsidR="0023277E">
        <w:rPr>
          <w:rFonts w:ascii="Times New Roman" w:hAnsi="Times New Roman"/>
        </w:rPr>
        <w:t>из</w:t>
      </w:r>
      <w:proofErr w:type="spellEnd"/>
      <w:r w:rsid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Братун</w:t>
      </w:r>
      <w:r w:rsidR="0023277E">
        <w:rPr>
          <w:rFonts w:ascii="Times New Roman" w:hAnsi="Times New Roman"/>
        </w:rPr>
        <w:t>ц</w:t>
      </w:r>
      <w:r w:rsidR="0023277E" w:rsidRPr="0023277E">
        <w:rPr>
          <w:rFonts w:ascii="Times New Roman" w:hAnsi="Times New Roman" w:hint="eastAsia"/>
        </w:rPr>
        <w:t>а</w:t>
      </w:r>
      <w:proofErr w:type="spellEnd"/>
      <w:r w:rsidR="0023277E">
        <w:rPr>
          <w:rFonts w:ascii="Times New Roman" w:hAnsi="Times New Roman"/>
        </w:rPr>
        <w:t xml:space="preserve">; </w:t>
      </w:r>
      <w:r w:rsidR="0023277E" w:rsidRPr="0023277E">
        <w:rPr>
          <w:rFonts w:ascii="Times New Roman" w:hAnsi="Times New Roman"/>
        </w:rPr>
        <w:t>„</w:t>
      </w:r>
      <w:proofErr w:type="spellStart"/>
      <w:r w:rsidR="0023277E" w:rsidRPr="0023277E">
        <w:rPr>
          <w:rFonts w:ascii="Times New Roman" w:hAnsi="Times New Roman" w:hint="eastAsia"/>
        </w:rPr>
        <w:t>В</w:t>
      </w:r>
      <w:r w:rsidR="0023277E">
        <w:rPr>
          <w:rFonts w:ascii="Times New Roman" w:hAnsi="Times New Roman"/>
        </w:rPr>
        <w:t>ук</w:t>
      </w:r>
      <w:proofErr w:type="spellEnd"/>
      <w:r w:rsidR="0023277E" w:rsidRPr="0023277E">
        <w:rPr>
          <w:rFonts w:ascii="Times New Roman" w:hAnsi="Times New Roman"/>
        </w:rPr>
        <w:t xml:space="preserve"> </w:t>
      </w:r>
      <w:proofErr w:type="spellStart"/>
      <w:r w:rsidR="0023277E" w:rsidRPr="0023277E">
        <w:rPr>
          <w:rFonts w:ascii="Times New Roman" w:hAnsi="Times New Roman" w:hint="eastAsia"/>
        </w:rPr>
        <w:t>Караџић</w:t>
      </w:r>
      <w:proofErr w:type="spellEnd"/>
      <w:r w:rsidR="0023277E" w:rsidRPr="0023277E">
        <w:rPr>
          <w:rFonts w:ascii="Times New Roman" w:hAnsi="Times New Roman" w:hint="eastAsia"/>
        </w:rPr>
        <w:t>“</w:t>
      </w:r>
      <w:r w:rsidR="0023277E" w:rsidRPr="0023277E">
        <w:rPr>
          <w:rFonts w:ascii="Times New Roman" w:hAnsi="Times New Roman"/>
        </w:rPr>
        <w:t xml:space="preserve">  </w:t>
      </w:r>
      <w:proofErr w:type="spellStart"/>
      <w:r w:rsidR="007B62B1">
        <w:rPr>
          <w:rFonts w:ascii="Times New Roman" w:hAnsi="Times New Roman"/>
        </w:rPr>
        <w:t>Власеница</w:t>
      </w:r>
      <w:proofErr w:type="spellEnd"/>
      <w:r w:rsidR="007B62B1">
        <w:rPr>
          <w:rFonts w:ascii="Times New Roman" w:hAnsi="Times New Roman"/>
        </w:rPr>
        <w:t xml:space="preserve">; </w:t>
      </w:r>
      <w:proofErr w:type="spellStart"/>
      <w:r w:rsidR="007B62B1">
        <w:rPr>
          <w:rFonts w:ascii="Times New Roman" w:hAnsi="Times New Roman"/>
        </w:rPr>
        <w:t>школе</w:t>
      </w:r>
      <w:proofErr w:type="spellEnd"/>
      <w:r w:rsidR="007B62B1">
        <w:rPr>
          <w:rFonts w:ascii="Times New Roman" w:hAnsi="Times New Roman"/>
        </w:rPr>
        <w:t xml:space="preserve"> </w:t>
      </w:r>
      <w:r w:rsidR="007B62B1" w:rsidRPr="007B62B1">
        <w:rPr>
          <w:rFonts w:ascii="Times New Roman" w:hAnsi="Times New Roman"/>
        </w:rPr>
        <w:t>„</w:t>
      </w:r>
      <w:proofErr w:type="spellStart"/>
      <w:r w:rsidR="007B62B1" w:rsidRPr="007B62B1">
        <w:rPr>
          <w:rFonts w:ascii="Times New Roman" w:hAnsi="Times New Roman" w:hint="eastAsia"/>
        </w:rPr>
        <w:t>Свети</w:t>
      </w:r>
      <w:proofErr w:type="spellEnd"/>
      <w:r w:rsidR="007B62B1" w:rsidRPr="007B62B1">
        <w:rPr>
          <w:rFonts w:ascii="Times New Roman" w:hAnsi="Times New Roman"/>
        </w:rPr>
        <w:t xml:space="preserve"> </w:t>
      </w:r>
      <w:proofErr w:type="spellStart"/>
      <w:r w:rsidR="007B62B1" w:rsidRPr="007B62B1">
        <w:rPr>
          <w:rFonts w:ascii="Times New Roman" w:hAnsi="Times New Roman" w:hint="eastAsia"/>
        </w:rPr>
        <w:t>Сава</w:t>
      </w:r>
      <w:proofErr w:type="spellEnd"/>
      <w:r w:rsidR="007B62B1" w:rsidRPr="007B62B1">
        <w:rPr>
          <w:rFonts w:ascii="Times New Roman" w:hAnsi="Times New Roman" w:hint="eastAsia"/>
        </w:rPr>
        <w:t>“</w:t>
      </w:r>
      <w:r w:rsidR="007B62B1">
        <w:rPr>
          <w:rFonts w:ascii="Times New Roman" w:hAnsi="Times New Roman"/>
        </w:rPr>
        <w:t xml:space="preserve">, </w:t>
      </w:r>
      <w:r w:rsidR="007B62B1" w:rsidRPr="007B62B1">
        <w:rPr>
          <w:rFonts w:ascii="Times New Roman" w:hAnsi="Times New Roman"/>
        </w:rPr>
        <w:t>„</w:t>
      </w:r>
      <w:proofErr w:type="spellStart"/>
      <w:r w:rsidR="007B62B1" w:rsidRPr="007B62B1">
        <w:rPr>
          <w:rFonts w:ascii="Times New Roman" w:hAnsi="Times New Roman" w:hint="eastAsia"/>
        </w:rPr>
        <w:t>Петар</w:t>
      </w:r>
      <w:proofErr w:type="spellEnd"/>
      <w:r w:rsidR="007B62B1" w:rsidRPr="007B62B1">
        <w:rPr>
          <w:rFonts w:ascii="Times New Roman" w:hAnsi="Times New Roman"/>
        </w:rPr>
        <w:t xml:space="preserve"> </w:t>
      </w:r>
      <w:proofErr w:type="spellStart"/>
      <w:r w:rsidR="007B62B1" w:rsidRPr="007B62B1">
        <w:rPr>
          <w:rFonts w:ascii="Times New Roman" w:hAnsi="Times New Roman" w:hint="eastAsia"/>
        </w:rPr>
        <w:t>Кочић</w:t>
      </w:r>
      <w:proofErr w:type="spellEnd"/>
      <w:r w:rsidR="007B62B1" w:rsidRPr="007B62B1">
        <w:rPr>
          <w:rFonts w:ascii="Times New Roman" w:hAnsi="Times New Roman" w:hint="eastAsia"/>
        </w:rPr>
        <w:t>“</w:t>
      </w:r>
      <w:r w:rsidR="007B62B1" w:rsidRPr="007B62B1">
        <w:rPr>
          <w:rFonts w:ascii="Times New Roman" w:hAnsi="Times New Roman"/>
        </w:rPr>
        <w:t xml:space="preserve"> </w:t>
      </w:r>
      <w:proofErr w:type="spellStart"/>
      <w:r w:rsidR="007B62B1" w:rsidRPr="007B62B1">
        <w:rPr>
          <w:rFonts w:ascii="Times New Roman" w:hAnsi="Times New Roman" w:hint="eastAsia"/>
        </w:rPr>
        <w:t>Козлук</w:t>
      </w:r>
      <w:proofErr w:type="spellEnd"/>
      <w:r w:rsidR="007B62B1">
        <w:rPr>
          <w:rFonts w:ascii="Times New Roman" w:hAnsi="Times New Roman"/>
        </w:rPr>
        <w:t xml:space="preserve">, </w:t>
      </w:r>
      <w:r w:rsidR="007B62B1" w:rsidRPr="007B62B1">
        <w:rPr>
          <w:rFonts w:ascii="Times New Roman" w:hAnsi="Times New Roman"/>
        </w:rPr>
        <w:t>„</w:t>
      </w:r>
      <w:proofErr w:type="spellStart"/>
      <w:r w:rsidR="007B62B1" w:rsidRPr="007B62B1">
        <w:rPr>
          <w:rFonts w:ascii="Times New Roman" w:hAnsi="Times New Roman" w:hint="eastAsia"/>
        </w:rPr>
        <w:t>Никола</w:t>
      </w:r>
      <w:proofErr w:type="spellEnd"/>
      <w:r w:rsidR="007B62B1" w:rsidRPr="007B62B1">
        <w:rPr>
          <w:rFonts w:ascii="Times New Roman" w:hAnsi="Times New Roman"/>
        </w:rPr>
        <w:t xml:space="preserve"> </w:t>
      </w:r>
      <w:proofErr w:type="spellStart"/>
      <w:r w:rsidR="007B62B1" w:rsidRPr="007B62B1">
        <w:rPr>
          <w:rFonts w:ascii="Times New Roman" w:hAnsi="Times New Roman" w:hint="eastAsia"/>
        </w:rPr>
        <w:t>Тесла</w:t>
      </w:r>
      <w:proofErr w:type="spellEnd"/>
      <w:r w:rsidR="007B62B1" w:rsidRPr="007B62B1">
        <w:rPr>
          <w:rFonts w:ascii="Times New Roman" w:hAnsi="Times New Roman" w:hint="eastAsia"/>
        </w:rPr>
        <w:t>“</w:t>
      </w:r>
      <w:r w:rsidR="007B62B1" w:rsidRPr="007B62B1">
        <w:rPr>
          <w:rFonts w:ascii="Times New Roman" w:hAnsi="Times New Roman"/>
        </w:rPr>
        <w:t xml:space="preserve"> </w:t>
      </w:r>
      <w:proofErr w:type="spellStart"/>
      <w:r w:rsidR="007B62B1" w:rsidRPr="007B62B1">
        <w:rPr>
          <w:rFonts w:ascii="Times New Roman" w:hAnsi="Times New Roman" w:hint="eastAsia"/>
        </w:rPr>
        <w:t>Пилица</w:t>
      </w:r>
      <w:proofErr w:type="spellEnd"/>
      <w:r w:rsidR="007B62B1">
        <w:rPr>
          <w:rFonts w:ascii="Times New Roman" w:hAnsi="Times New Roman"/>
        </w:rPr>
        <w:t xml:space="preserve">, </w:t>
      </w:r>
      <w:r w:rsidR="007B62B1" w:rsidRPr="007B62B1">
        <w:rPr>
          <w:rFonts w:ascii="Times New Roman" w:hAnsi="Times New Roman"/>
        </w:rPr>
        <w:t>„</w:t>
      </w:r>
      <w:proofErr w:type="spellStart"/>
      <w:r w:rsidR="007B62B1" w:rsidRPr="007B62B1">
        <w:rPr>
          <w:rFonts w:ascii="Times New Roman" w:hAnsi="Times New Roman" w:hint="eastAsia"/>
        </w:rPr>
        <w:t>В</w:t>
      </w:r>
      <w:r w:rsidR="007B62B1">
        <w:rPr>
          <w:rFonts w:ascii="Times New Roman" w:hAnsi="Times New Roman"/>
        </w:rPr>
        <w:t>ук</w:t>
      </w:r>
      <w:proofErr w:type="spellEnd"/>
      <w:r w:rsidR="007B62B1" w:rsidRPr="007B62B1">
        <w:rPr>
          <w:rFonts w:ascii="Times New Roman" w:hAnsi="Times New Roman"/>
        </w:rPr>
        <w:t xml:space="preserve"> </w:t>
      </w:r>
      <w:proofErr w:type="spellStart"/>
      <w:r w:rsidR="007B62B1" w:rsidRPr="007B62B1">
        <w:rPr>
          <w:rFonts w:ascii="Times New Roman" w:hAnsi="Times New Roman" w:hint="eastAsia"/>
        </w:rPr>
        <w:t>Караџић</w:t>
      </w:r>
      <w:proofErr w:type="spellEnd"/>
      <w:r w:rsidR="007B62B1" w:rsidRPr="007B62B1">
        <w:rPr>
          <w:rFonts w:ascii="Times New Roman" w:hAnsi="Times New Roman" w:hint="eastAsia"/>
        </w:rPr>
        <w:t>“</w:t>
      </w:r>
      <w:r w:rsidR="007B62B1" w:rsidRPr="007B62B1">
        <w:rPr>
          <w:rFonts w:ascii="Times New Roman" w:hAnsi="Times New Roman"/>
        </w:rPr>
        <w:t xml:space="preserve">  </w:t>
      </w:r>
      <w:proofErr w:type="spellStart"/>
      <w:r w:rsidR="007B62B1" w:rsidRPr="007B62B1">
        <w:rPr>
          <w:rFonts w:ascii="Times New Roman" w:hAnsi="Times New Roman" w:hint="eastAsia"/>
        </w:rPr>
        <w:t>Роћевић</w:t>
      </w:r>
      <w:proofErr w:type="spellEnd"/>
      <w:r w:rsidR="007B62B1">
        <w:rPr>
          <w:rFonts w:ascii="Times New Roman" w:hAnsi="Times New Roman"/>
        </w:rPr>
        <w:t xml:space="preserve">, </w:t>
      </w:r>
      <w:r w:rsidR="007B62B1" w:rsidRPr="007B62B1">
        <w:rPr>
          <w:rFonts w:ascii="Times New Roman" w:hAnsi="Times New Roman"/>
        </w:rPr>
        <w:t>„</w:t>
      </w:r>
      <w:proofErr w:type="spellStart"/>
      <w:r w:rsidR="007B62B1" w:rsidRPr="007B62B1">
        <w:rPr>
          <w:rFonts w:ascii="Times New Roman" w:hAnsi="Times New Roman" w:hint="eastAsia"/>
        </w:rPr>
        <w:t>Д</w:t>
      </w:r>
      <w:r w:rsidR="007B62B1">
        <w:rPr>
          <w:rFonts w:ascii="Times New Roman" w:hAnsi="Times New Roman"/>
        </w:rPr>
        <w:t>есанка</w:t>
      </w:r>
      <w:proofErr w:type="spellEnd"/>
      <w:r w:rsidR="007B62B1" w:rsidRPr="007B62B1">
        <w:rPr>
          <w:rFonts w:ascii="Times New Roman" w:hAnsi="Times New Roman"/>
        </w:rPr>
        <w:t xml:space="preserve"> </w:t>
      </w:r>
      <w:proofErr w:type="spellStart"/>
      <w:r w:rsidR="007B62B1" w:rsidRPr="007B62B1">
        <w:rPr>
          <w:rFonts w:ascii="Times New Roman" w:hAnsi="Times New Roman" w:hint="eastAsia"/>
        </w:rPr>
        <w:t>Максимовић</w:t>
      </w:r>
      <w:proofErr w:type="spellEnd"/>
      <w:r w:rsidR="007B62B1" w:rsidRPr="007B62B1">
        <w:rPr>
          <w:rFonts w:ascii="Times New Roman" w:hAnsi="Times New Roman" w:hint="eastAsia"/>
        </w:rPr>
        <w:t>“</w:t>
      </w:r>
      <w:r w:rsidR="007B62B1" w:rsidRPr="007B62B1">
        <w:rPr>
          <w:rFonts w:ascii="Times New Roman" w:hAnsi="Times New Roman"/>
        </w:rPr>
        <w:t xml:space="preserve">  </w:t>
      </w:r>
      <w:proofErr w:type="spellStart"/>
      <w:r w:rsidR="007B62B1" w:rsidRPr="007B62B1">
        <w:rPr>
          <w:rFonts w:ascii="Times New Roman" w:hAnsi="Times New Roman" w:hint="eastAsia"/>
        </w:rPr>
        <w:t>Челопек</w:t>
      </w:r>
      <w:proofErr w:type="spellEnd"/>
      <w:r w:rsidR="007B62B1">
        <w:rPr>
          <w:rFonts w:ascii="Times New Roman" w:hAnsi="Times New Roman"/>
        </w:rPr>
        <w:t xml:space="preserve"> и </w:t>
      </w:r>
      <w:r w:rsidR="007B62B1" w:rsidRPr="007B62B1">
        <w:rPr>
          <w:rFonts w:ascii="Times New Roman" w:hAnsi="Times New Roman"/>
        </w:rPr>
        <w:t>„</w:t>
      </w:r>
      <w:proofErr w:type="spellStart"/>
      <w:r w:rsidR="007B62B1" w:rsidRPr="007B62B1">
        <w:rPr>
          <w:rFonts w:ascii="Times New Roman" w:hAnsi="Times New Roman" w:hint="eastAsia"/>
        </w:rPr>
        <w:t>Јован</w:t>
      </w:r>
      <w:proofErr w:type="spellEnd"/>
      <w:r w:rsidR="007B62B1" w:rsidRPr="007B62B1">
        <w:rPr>
          <w:rFonts w:ascii="Times New Roman" w:hAnsi="Times New Roman"/>
        </w:rPr>
        <w:t xml:space="preserve"> </w:t>
      </w:r>
      <w:proofErr w:type="spellStart"/>
      <w:r w:rsidR="007B62B1" w:rsidRPr="007B62B1">
        <w:rPr>
          <w:rFonts w:ascii="Times New Roman" w:hAnsi="Times New Roman" w:hint="eastAsia"/>
        </w:rPr>
        <w:t>Цвијић</w:t>
      </w:r>
      <w:proofErr w:type="spellEnd"/>
      <w:r w:rsidR="007B62B1" w:rsidRPr="007B62B1">
        <w:rPr>
          <w:rFonts w:ascii="Times New Roman" w:hAnsi="Times New Roman" w:hint="eastAsia"/>
        </w:rPr>
        <w:t>“</w:t>
      </w:r>
      <w:r w:rsidR="007B62B1" w:rsidRPr="007B62B1">
        <w:rPr>
          <w:rFonts w:ascii="Times New Roman" w:hAnsi="Times New Roman"/>
        </w:rPr>
        <w:t xml:space="preserve"> </w:t>
      </w:r>
      <w:proofErr w:type="spellStart"/>
      <w:r w:rsidR="007B62B1" w:rsidRPr="007B62B1">
        <w:rPr>
          <w:rFonts w:ascii="Times New Roman" w:hAnsi="Times New Roman" w:hint="eastAsia"/>
        </w:rPr>
        <w:t>Дрињача</w:t>
      </w:r>
      <w:proofErr w:type="spellEnd"/>
      <w:r w:rsidR="007B62B1">
        <w:rPr>
          <w:rFonts w:ascii="Times New Roman" w:hAnsi="Times New Roman"/>
        </w:rPr>
        <w:t xml:space="preserve">, </w:t>
      </w:r>
      <w:proofErr w:type="spellStart"/>
      <w:r w:rsidR="007B62B1">
        <w:rPr>
          <w:rFonts w:ascii="Times New Roman" w:hAnsi="Times New Roman"/>
        </w:rPr>
        <w:t>из</w:t>
      </w:r>
      <w:proofErr w:type="spellEnd"/>
      <w:r w:rsidR="007B62B1">
        <w:rPr>
          <w:rFonts w:ascii="Times New Roman" w:hAnsi="Times New Roman"/>
        </w:rPr>
        <w:t xml:space="preserve"> </w:t>
      </w:r>
      <w:proofErr w:type="spellStart"/>
      <w:r w:rsidR="007B62B1">
        <w:rPr>
          <w:rFonts w:ascii="Times New Roman" w:hAnsi="Times New Roman"/>
        </w:rPr>
        <w:t>општине</w:t>
      </w:r>
      <w:proofErr w:type="spellEnd"/>
      <w:r w:rsidR="007B62B1">
        <w:rPr>
          <w:rFonts w:ascii="Times New Roman" w:hAnsi="Times New Roman"/>
        </w:rPr>
        <w:t xml:space="preserve"> </w:t>
      </w:r>
      <w:proofErr w:type="spellStart"/>
      <w:r w:rsidR="007B62B1">
        <w:rPr>
          <w:rFonts w:ascii="Times New Roman" w:hAnsi="Times New Roman"/>
        </w:rPr>
        <w:t>Зворник</w:t>
      </w:r>
      <w:proofErr w:type="spellEnd"/>
      <w:r w:rsidR="007B62B1">
        <w:rPr>
          <w:rFonts w:ascii="Times New Roman" w:hAnsi="Times New Roman"/>
        </w:rPr>
        <w:t>; „</w:t>
      </w:r>
      <w:proofErr w:type="spellStart"/>
      <w:r w:rsidR="007B62B1">
        <w:rPr>
          <w:rFonts w:ascii="Times New Roman" w:hAnsi="Times New Roman"/>
        </w:rPr>
        <w:t>Алекса</w:t>
      </w:r>
      <w:proofErr w:type="spellEnd"/>
      <w:r w:rsidR="007B62B1">
        <w:rPr>
          <w:rFonts w:ascii="Times New Roman" w:hAnsi="Times New Roman"/>
        </w:rPr>
        <w:t xml:space="preserve"> </w:t>
      </w:r>
      <w:proofErr w:type="spellStart"/>
      <w:r w:rsidR="007B62B1">
        <w:rPr>
          <w:rFonts w:ascii="Times New Roman" w:hAnsi="Times New Roman"/>
        </w:rPr>
        <w:t>Јакшић</w:t>
      </w:r>
      <w:proofErr w:type="spellEnd"/>
      <w:r w:rsidR="005A7934">
        <w:rPr>
          <w:rFonts w:ascii="Times New Roman" w:hAnsi="Times New Roman"/>
        </w:rPr>
        <w:t>“</w:t>
      </w:r>
      <w:r w:rsidR="007B62B1">
        <w:rPr>
          <w:rFonts w:ascii="Times New Roman" w:hAnsi="Times New Roman"/>
        </w:rPr>
        <w:t xml:space="preserve"> </w:t>
      </w:r>
      <w:proofErr w:type="spellStart"/>
      <w:r w:rsidR="007B62B1">
        <w:rPr>
          <w:rFonts w:ascii="Times New Roman" w:hAnsi="Times New Roman"/>
        </w:rPr>
        <w:t>Милићи</w:t>
      </w:r>
      <w:proofErr w:type="spellEnd"/>
      <w:r w:rsidR="007B62B1">
        <w:rPr>
          <w:rFonts w:ascii="Times New Roman" w:hAnsi="Times New Roman"/>
        </w:rPr>
        <w:t>; „</w:t>
      </w:r>
      <w:proofErr w:type="spellStart"/>
      <w:r w:rsidR="007B62B1">
        <w:rPr>
          <w:rFonts w:ascii="Times New Roman" w:hAnsi="Times New Roman"/>
        </w:rPr>
        <w:t>Јован</w:t>
      </w:r>
      <w:proofErr w:type="spellEnd"/>
      <w:r w:rsidR="007B62B1">
        <w:rPr>
          <w:rFonts w:ascii="Times New Roman" w:hAnsi="Times New Roman"/>
        </w:rPr>
        <w:t xml:space="preserve"> </w:t>
      </w:r>
      <w:proofErr w:type="spellStart"/>
      <w:r w:rsidR="007B62B1">
        <w:rPr>
          <w:rFonts w:ascii="Times New Roman" w:hAnsi="Times New Roman"/>
        </w:rPr>
        <w:t>Дучић</w:t>
      </w:r>
      <w:proofErr w:type="spellEnd"/>
      <w:r w:rsidR="007B62B1">
        <w:rPr>
          <w:rFonts w:ascii="Times New Roman" w:hAnsi="Times New Roman"/>
        </w:rPr>
        <w:t xml:space="preserve">“ </w:t>
      </w:r>
      <w:proofErr w:type="spellStart"/>
      <w:r w:rsidR="007B62B1">
        <w:rPr>
          <w:rFonts w:ascii="Times New Roman" w:hAnsi="Times New Roman"/>
        </w:rPr>
        <w:t>Шековићи</w:t>
      </w:r>
      <w:proofErr w:type="spellEnd"/>
      <w:r w:rsidR="007B62B1">
        <w:rPr>
          <w:rFonts w:ascii="Times New Roman" w:hAnsi="Times New Roman"/>
        </w:rPr>
        <w:t>; „</w:t>
      </w:r>
      <w:proofErr w:type="spellStart"/>
      <w:r w:rsidR="007B62B1">
        <w:rPr>
          <w:rFonts w:ascii="Times New Roman" w:hAnsi="Times New Roman"/>
        </w:rPr>
        <w:t>Коста</w:t>
      </w:r>
      <w:proofErr w:type="spellEnd"/>
      <w:r w:rsidR="007B62B1">
        <w:rPr>
          <w:rFonts w:ascii="Times New Roman" w:hAnsi="Times New Roman"/>
        </w:rPr>
        <w:t xml:space="preserve"> </w:t>
      </w:r>
      <w:proofErr w:type="spellStart"/>
      <w:r w:rsidR="007B62B1">
        <w:rPr>
          <w:rFonts w:ascii="Times New Roman" w:hAnsi="Times New Roman"/>
        </w:rPr>
        <w:t>Тодоровић</w:t>
      </w:r>
      <w:proofErr w:type="spellEnd"/>
      <w:r w:rsidR="007B62B1">
        <w:rPr>
          <w:rFonts w:ascii="Times New Roman" w:hAnsi="Times New Roman"/>
        </w:rPr>
        <w:t xml:space="preserve">“ </w:t>
      </w:r>
      <w:proofErr w:type="spellStart"/>
      <w:r w:rsidR="007B62B1">
        <w:rPr>
          <w:rFonts w:ascii="Times New Roman" w:hAnsi="Times New Roman"/>
        </w:rPr>
        <w:t>Скелани</w:t>
      </w:r>
      <w:proofErr w:type="spellEnd"/>
      <w:r w:rsidR="007B62B1">
        <w:rPr>
          <w:rFonts w:ascii="Times New Roman" w:hAnsi="Times New Roman"/>
        </w:rPr>
        <w:t>; „</w:t>
      </w:r>
      <w:proofErr w:type="spellStart"/>
      <w:r w:rsidR="007B62B1">
        <w:rPr>
          <w:rFonts w:ascii="Times New Roman" w:hAnsi="Times New Roman"/>
        </w:rPr>
        <w:t>Алекса</w:t>
      </w:r>
      <w:proofErr w:type="spellEnd"/>
      <w:r w:rsidR="007B62B1">
        <w:rPr>
          <w:rFonts w:ascii="Times New Roman" w:hAnsi="Times New Roman"/>
        </w:rPr>
        <w:t xml:space="preserve"> </w:t>
      </w:r>
      <w:proofErr w:type="spellStart"/>
      <w:r w:rsidR="007B62B1">
        <w:rPr>
          <w:rFonts w:ascii="Times New Roman" w:hAnsi="Times New Roman"/>
        </w:rPr>
        <w:t>Шантић</w:t>
      </w:r>
      <w:proofErr w:type="spellEnd"/>
      <w:r w:rsidR="007B62B1">
        <w:rPr>
          <w:rFonts w:ascii="Times New Roman" w:hAnsi="Times New Roman"/>
        </w:rPr>
        <w:t xml:space="preserve">“ </w:t>
      </w:r>
      <w:proofErr w:type="spellStart"/>
      <w:r w:rsidR="007B62B1">
        <w:rPr>
          <w:rFonts w:ascii="Times New Roman" w:hAnsi="Times New Roman"/>
        </w:rPr>
        <w:t>Осмаци</w:t>
      </w:r>
      <w:proofErr w:type="spellEnd"/>
      <w:r w:rsidR="007B62B1">
        <w:rPr>
          <w:rFonts w:ascii="Times New Roman" w:hAnsi="Times New Roman"/>
        </w:rPr>
        <w:t xml:space="preserve">).  </w:t>
      </w:r>
    </w:p>
    <w:p w:rsidR="006330B7" w:rsidRPr="006330B7" w:rsidRDefault="006330B7" w:rsidP="0023277E">
      <w:pPr>
        <w:pStyle w:val="FootnoteText"/>
        <w:jc w:val="both"/>
        <w:rPr>
          <w:rFonts w:ascii="Times New Roman" w:hAnsi="Times New Roman"/>
        </w:rPr>
      </w:pPr>
      <w:proofErr w:type="spellStart"/>
      <w:proofErr w:type="gramStart"/>
      <w:r w:rsidRPr="006330B7">
        <w:rPr>
          <w:rFonts w:ascii="Times New Roman" w:hAnsi="Times New Roman"/>
        </w:rPr>
        <w:t>Семинари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су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реализоване</w:t>
      </w:r>
      <w:proofErr w:type="spellEnd"/>
      <w:r w:rsidRPr="006330B7">
        <w:rPr>
          <w:rFonts w:ascii="Times New Roman" w:hAnsi="Times New Roman"/>
        </w:rPr>
        <w:t xml:space="preserve"> </w:t>
      </w:r>
      <w:r w:rsidRPr="006330B7">
        <w:rPr>
          <w:rFonts w:ascii="Times New Roman" w:hAnsi="Times New Roman" w:hint="eastAsia"/>
        </w:rPr>
        <w:t>у</w:t>
      </w:r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периоду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од</w:t>
      </w:r>
      <w:proofErr w:type="spellEnd"/>
      <w:r w:rsidRPr="006330B7">
        <w:rPr>
          <w:rFonts w:ascii="Times New Roman" w:hAnsi="Times New Roman"/>
        </w:rPr>
        <w:t xml:space="preserve"> 25.</w:t>
      </w:r>
      <w:proofErr w:type="gramEnd"/>
      <w:r w:rsidRPr="006330B7">
        <w:rPr>
          <w:rFonts w:ascii="Times New Roman" w:hAnsi="Times New Roman"/>
        </w:rPr>
        <w:t xml:space="preserve"> </w:t>
      </w:r>
      <w:proofErr w:type="spellStart"/>
      <w:proofErr w:type="gramStart"/>
      <w:r w:rsidRPr="006330B7">
        <w:rPr>
          <w:rFonts w:ascii="Times New Roman" w:hAnsi="Times New Roman" w:hint="eastAsia"/>
        </w:rPr>
        <w:t>до</w:t>
      </w:r>
      <w:proofErr w:type="spellEnd"/>
      <w:proofErr w:type="gramEnd"/>
      <w:r w:rsidRPr="006330B7">
        <w:rPr>
          <w:rFonts w:ascii="Times New Roman" w:hAnsi="Times New Roman"/>
        </w:rPr>
        <w:t xml:space="preserve"> 27. </w:t>
      </w:r>
      <w:proofErr w:type="spellStart"/>
      <w:proofErr w:type="gramStart"/>
      <w:r w:rsidRPr="006330B7">
        <w:rPr>
          <w:rFonts w:ascii="Times New Roman" w:hAnsi="Times New Roman" w:hint="eastAsia"/>
        </w:rPr>
        <w:t>марта</w:t>
      </w:r>
      <w:proofErr w:type="spellEnd"/>
      <w:proofErr w:type="gramEnd"/>
      <w:r w:rsidRPr="006330B7">
        <w:rPr>
          <w:rFonts w:ascii="Times New Roman" w:hAnsi="Times New Roman"/>
        </w:rPr>
        <w:t xml:space="preserve"> 2015. </w:t>
      </w:r>
      <w:proofErr w:type="spellStart"/>
      <w:r w:rsidRPr="006330B7">
        <w:rPr>
          <w:rFonts w:ascii="Times New Roman" w:hAnsi="Times New Roman" w:hint="eastAsia"/>
        </w:rPr>
        <w:t>године</w:t>
      </w:r>
      <w:proofErr w:type="spellEnd"/>
      <w:r w:rsidRPr="006330B7">
        <w:rPr>
          <w:rFonts w:ascii="Times New Roman" w:hAnsi="Times New Roman"/>
        </w:rPr>
        <w:t xml:space="preserve"> </w:t>
      </w:r>
      <w:r w:rsidRPr="006330B7">
        <w:rPr>
          <w:rFonts w:ascii="Times New Roman" w:hAnsi="Times New Roman" w:hint="eastAsia"/>
        </w:rPr>
        <w:t>и</w:t>
      </w:r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то</w:t>
      </w:r>
      <w:proofErr w:type="spellEnd"/>
      <w:r w:rsidRPr="006330B7">
        <w:rPr>
          <w:rFonts w:ascii="Times New Roman" w:hAnsi="Times New Roman"/>
        </w:rPr>
        <w:t>:</w:t>
      </w:r>
    </w:p>
    <w:p w:rsidR="006330B7" w:rsidRPr="006330B7" w:rsidRDefault="006330B7" w:rsidP="006330B7">
      <w:pPr>
        <w:pStyle w:val="Footnote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 w:rsidRPr="006330B7">
        <w:rPr>
          <w:rFonts w:ascii="Times New Roman" w:hAnsi="Times New Roman" w:hint="eastAsia"/>
        </w:rPr>
        <w:t>Средња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школа</w:t>
      </w:r>
      <w:proofErr w:type="spellEnd"/>
      <w:r>
        <w:rPr>
          <w:rFonts w:ascii="Times New Roman" w:hAnsi="Times New Roman"/>
        </w:rPr>
        <w:t xml:space="preserve">:    </w:t>
      </w:r>
      <w:r w:rsidRPr="006330B7">
        <w:rPr>
          <w:rFonts w:ascii="Times New Roman" w:hAnsi="Times New Roman"/>
        </w:rPr>
        <w:t xml:space="preserve"> 25. </w:t>
      </w:r>
      <w:proofErr w:type="spellStart"/>
      <w:proofErr w:type="gramStart"/>
      <w:r w:rsidRPr="006330B7">
        <w:rPr>
          <w:rFonts w:ascii="Times New Roman" w:hAnsi="Times New Roman" w:hint="eastAsia"/>
        </w:rPr>
        <w:t>март</w:t>
      </w:r>
      <w:r w:rsidRPr="006330B7">
        <w:rPr>
          <w:rFonts w:ascii="Times New Roman" w:hAnsi="Times New Roman"/>
        </w:rPr>
        <w:t>a</w:t>
      </w:r>
      <w:proofErr w:type="spellEnd"/>
      <w:proofErr w:type="gramEnd"/>
      <w:r w:rsidRPr="006330B7">
        <w:rPr>
          <w:rFonts w:ascii="Times New Roman" w:hAnsi="Times New Roman"/>
        </w:rPr>
        <w:t xml:space="preserve"> 2015. </w:t>
      </w:r>
      <w:proofErr w:type="spellStart"/>
      <w:r w:rsidRPr="006330B7">
        <w:rPr>
          <w:rFonts w:ascii="Times New Roman" w:hAnsi="Times New Roman" w:hint="eastAsia"/>
        </w:rPr>
        <w:t>године</w:t>
      </w:r>
      <w:proofErr w:type="spellEnd"/>
      <w:r>
        <w:rPr>
          <w:rFonts w:ascii="Times New Roman" w:hAnsi="Times New Roman"/>
        </w:rPr>
        <w:t xml:space="preserve"> </w:t>
      </w:r>
    </w:p>
    <w:p w:rsidR="006330B7" w:rsidRPr="006330B7" w:rsidRDefault="006330B7" w:rsidP="006330B7">
      <w:pPr>
        <w:pStyle w:val="Footnote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 w:rsidRPr="006330B7">
        <w:rPr>
          <w:rFonts w:ascii="Times New Roman" w:hAnsi="Times New Roman" w:hint="eastAsia"/>
        </w:rPr>
        <w:t>Основна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школа</w:t>
      </w:r>
      <w:proofErr w:type="spellEnd"/>
      <w:r>
        <w:rPr>
          <w:rFonts w:ascii="Times New Roman" w:hAnsi="Times New Roman"/>
        </w:rPr>
        <w:t xml:space="preserve">:   </w:t>
      </w:r>
      <w:proofErr w:type="spellStart"/>
      <w:r w:rsidRPr="006330B7">
        <w:rPr>
          <w:rFonts w:ascii="Times New Roman" w:hAnsi="Times New Roman" w:hint="eastAsia"/>
        </w:rPr>
        <w:t>Група</w:t>
      </w:r>
      <w:proofErr w:type="spellEnd"/>
      <w:r w:rsidRPr="006330B7">
        <w:rPr>
          <w:rFonts w:ascii="Times New Roman" w:hAnsi="Times New Roman"/>
        </w:rPr>
        <w:t xml:space="preserve"> </w:t>
      </w:r>
      <w:proofErr w:type="gramStart"/>
      <w:r w:rsidRPr="006330B7">
        <w:rPr>
          <w:rFonts w:ascii="Times New Roman" w:hAnsi="Times New Roman"/>
        </w:rPr>
        <w:t>1  –</w:t>
      </w:r>
      <w:proofErr w:type="gramEnd"/>
      <w:r w:rsidRPr="006330B7">
        <w:rPr>
          <w:rFonts w:ascii="Times New Roman" w:hAnsi="Times New Roman"/>
        </w:rPr>
        <w:t xml:space="preserve"> 26. </w:t>
      </w:r>
      <w:proofErr w:type="gramStart"/>
      <w:r w:rsidRPr="006330B7">
        <w:rPr>
          <w:rFonts w:ascii="Times New Roman" w:hAnsi="Times New Roman" w:hint="eastAsia"/>
        </w:rPr>
        <w:t>и</w:t>
      </w:r>
      <w:proofErr w:type="gramEnd"/>
      <w:r w:rsidRPr="006330B7">
        <w:rPr>
          <w:rFonts w:ascii="Times New Roman" w:hAnsi="Times New Roman"/>
        </w:rPr>
        <w:t xml:space="preserve"> 27. </w:t>
      </w:r>
      <w:proofErr w:type="spellStart"/>
      <w:proofErr w:type="gramStart"/>
      <w:r w:rsidRPr="006330B7">
        <w:rPr>
          <w:rFonts w:ascii="Times New Roman" w:hAnsi="Times New Roman" w:hint="eastAsia"/>
        </w:rPr>
        <w:t>марта</w:t>
      </w:r>
      <w:proofErr w:type="spellEnd"/>
      <w:proofErr w:type="gramEnd"/>
      <w:r w:rsidRPr="006330B7">
        <w:rPr>
          <w:rFonts w:ascii="Times New Roman" w:hAnsi="Times New Roman"/>
        </w:rPr>
        <w:t xml:space="preserve"> 2015. </w:t>
      </w:r>
      <w:proofErr w:type="spellStart"/>
      <w:r w:rsidRPr="006330B7">
        <w:rPr>
          <w:rFonts w:ascii="Times New Roman" w:hAnsi="Times New Roman" w:hint="eastAsia"/>
        </w:rPr>
        <w:t>године</w:t>
      </w:r>
      <w:proofErr w:type="spellEnd"/>
    </w:p>
    <w:p w:rsidR="006330B7" w:rsidRPr="006330B7" w:rsidRDefault="006330B7" w:rsidP="006330B7">
      <w:pPr>
        <w:pStyle w:val="FootnoteText"/>
        <w:rPr>
          <w:rFonts w:ascii="Times New Roman" w:hAnsi="Times New Roman"/>
        </w:rPr>
      </w:pPr>
      <w:r w:rsidRPr="006330B7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</w:t>
      </w:r>
      <w:proofErr w:type="spellStart"/>
      <w:r w:rsidRPr="006330B7">
        <w:rPr>
          <w:rFonts w:ascii="Times New Roman" w:hAnsi="Times New Roman" w:hint="eastAsia"/>
        </w:rPr>
        <w:t>Група</w:t>
      </w:r>
      <w:proofErr w:type="spellEnd"/>
      <w:r w:rsidRPr="006330B7">
        <w:rPr>
          <w:rFonts w:ascii="Times New Roman" w:hAnsi="Times New Roman"/>
        </w:rPr>
        <w:t xml:space="preserve"> </w:t>
      </w:r>
      <w:proofErr w:type="gramStart"/>
      <w:r w:rsidRPr="006330B7">
        <w:rPr>
          <w:rFonts w:ascii="Times New Roman" w:hAnsi="Times New Roman"/>
        </w:rPr>
        <w:t>2  –</w:t>
      </w:r>
      <w:proofErr w:type="gramEnd"/>
      <w:r w:rsidRPr="006330B7">
        <w:rPr>
          <w:rFonts w:ascii="Times New Roman" w:hAnsi="Times New Roman"/>
        </w:rPr>
        <w:t xml:space="preserve"> 26. </w:t>
      </w:r>
      <w:proofErr w:type="gramStart"/>
      <w:r w:rsidRPr="006330B7">
        <w:rPr>
          <w:rFonts w:ascii="Times New Roman" w:hAnsi="Times New Roman" w:hint="eastAsia"/>
        </w:rPr>
        <w:t>и</w:t>
      </w:r>
      <w:proofErr w:type="gramEnd"/>
      <w:r w:rsidRPr="006330B7">
        <w:rPr>
          <w:rFonts w:ascii="Times New Roman" w:hAnsi="Times New Roman"/>
        </w:rPr>
        <w:t xml:space="preserve"> 27. </w:t>
      </w:r>
      <w:proofErr w:type="spellStart"/>
      <w:proofErr w:type="gramStart"/>
      <w:r w:rsidRPr="006330B7">
        <w:rPr>
          <w:rFonts w:ascii="Times New Roman" w:hAnsi="Times New Roman" w:hint="eastAsia"/>
        </w:rPr>
        <w:t>марта</w:t>
      </w:r>
      <w:proofErr w:type="spellEnd"/>
      <w:proofErr w:type="gramEnd"/>
      <w:r w:rsidRPr="006330B7">
        <w:rPr>
          <w:rFonts w:ascii="Times New Roman" w:hAnsi="Times New Roman"/>
        </w:rPr>
        <w:t xml:space="preserve"> 2015. </w:t>
      </w:r>
      <w:proofErr w:type="spellStart"/>
      <w:r w:rsidRPr="006330B7">
        <w:rPr>
          <w:rFonts w:ascii="Times New Roman" w:hAnsi="Times New Roman" w:hint="eastAsia"/>
        </w:rPr>
        <w:t>године</w:t>
      </w:r>
      <w:proofErr w:type="spellEnd"/>
    </w:p>
    <w:p w:rsidR="006330B7" w:rsidRPr="006330B7" w:rsidRDefault="006330B7" w:rsidP="007B62B1">
      <w:pPr>
        <w:pStyle w:val="FootnoteText"/>
        <w:jc w:val="both"/>
        <w:rPr>
          <w:rFonts w:ascii="Times New Roman" w:hAnsi="Times New Roman"/>
        </w:rPr>
      </w:pPr>
      <w:proofErr w:type="spellStart"/>
      <w:proofErr w:type="gramStart"/>
      <w:r w:rsidRPr="006330B7">
        <w:rPr>
          <w:rFonts w:ascii="Times New Roman" w:hAnsi="Times New Roman" w:hint="eastAsia"/>
        </w:rPr>
        <w:t>Двије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групе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учесника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из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основне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школе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су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радиле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паралелно</w:t>
      </w:r>
      <w:proofErr w:type="spellEnd"/>
      <w:r w:rsidRPr="006330B7">
        <w:rPr>
          <w:rFonts w:ascii="Times New Roman" w:hAnsi="Times New Roman"/>
        </w:rPr>
        <w:t xml:space="preserve">, </w:t>
      </w:r>
      <w:r w:rsidRPr="006330B7">
        <w:rPr>
          <w:rFonts w:ascii="Times New Roman" w:hAnsi="Times New Roman" w:hint="eastAsia"/>
        </w:rPr>
        <w:t>а</w:t>
      </w:r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предавачи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су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се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ротирали</w:t>
      </w:r>
      <w:proofErr w:type="spellEnd"/>
      <w:r w:rsidRPr="006330B7">
        <w:rPr>
          <w:rFonts w:ascii="Times New Roman" w:hAnsi="Times New Roman"/>
        </w:rPr>
        <w:t xml:space="preserve">, </w:t>
      </w:r>
      <w:proofErr w:type="spellStart"/>
      <w:r w:rsidRPr="006330B7">
        <w:rPr>
          <w:rFonts w:ascii="Times New Roman" w:hAnsi="Times New Roman" w:hint="eastAsia"/>
        </w:rPr>
        <w:t>јер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је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то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омогућ</w:t>
      </w:r>
      <w:r w:rsidR="007B62B1">
        <w:rPr>
          <w:rFonts w:ascii="Times New Roman" w:hAnsi="Times New Roman"/>
        </w:rPr>
        <w:t>авао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програм</w:t>
      </w:r>
      <w:proofErr w:type="spellEnd"/>
      <w:r w:rsidRPr="006330B7">
        <w:rPr>
          <w:rFonts w:ascii="Times New Roman" w:hAnsi="Times New Roman"/>
        </w:rPr>
        <w:t xml:space="preserve"> </w:t>
      </w:r>
      <w:proofErr w:type="spellStart"/>
      <w:r w:rsidRPr="006330B7">
        <w:rPr>
          <w:rFonts w:ascii="Times New Roman" w:hAnsi="Times New Roman" w:hint="eastAsia"/>
        </w:rPr>
        <w:t>семиинара</w:t>
      </w:r>
      <w:proofErr w:type="spellEnd"/>
      <w:r w:rsidRPr="006330B7">
        <w:rPr>
          <w:rFonts w:ascii="Times New Roman" w:hAnsi="Times New Roman"/>
        </w:rPr>
        <w:t>.</w:t>
      </w:r>
      <w:proofErr w:type="gramEnd"/>
    </w:p>
    <w:p w:rsidR="006330B7" w:rsidRPr="006330B7" w:rsidRDefault="006330B7" w:rsidP="006330B7">
      <w:pPr>
        <w:pStyle w:val="FootnoteText"/>
        <w:rPr>
          <w:rFonts w:ascii="Times New Roman" w:hAnsi="Times New Roman"/>
        </w:rPr>
      </w:pPr>
      <w:r w:rsidRPr="006330B7">
        <w:rPr>
          <w:rFonts w:ascii="Times New Roman" w:hAnsi="Times New Roman"/>
        </w:rPr>
        <w:t>.</w:t>
      </w:r>
    </w:p>
  </w:footnote>
  <w:footnote w:id="2">
    <w:p w:rsidR="005A7934" w:rsidRPr="005A7934" w:rsidRDefault="005A7934" w:rsidP="005A7934">
      <w:pPr>
        <w:pStyle w:val="FootnoteText"/>
        <w:jc w:val="both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Pr="005A7934">
        <w:rPr>
          <w:rFonts w:ascii="Times New Roman" w:hAnsi="Times New Roman"/>
          <w:lang w:val="sr-Cyrl-CS" w:bidi="ta-IN"/>
        </w:rPr>
        <w:t>Семинар</w:t>
      </w:r>
      <w:r>
        <w:rPr>
          <w:rFonts w:asciiTheme="minorHAnsi" w:hAnsiTheme="minorHAnsi"/>
        </w:rPr>
        <w:t xml:space="preserve"> </w:t>
      </w:r>
      <w:r w:rsidRPr="005A7934">
        <w:rPr>
          <w:rFonts w:ascii="Times New Roman" w:hAnsi="Times New Roman"/>
          <w:lang w:val="sr-Cyrl-CS" w:bidi="ta-IN"/>
        </w:rPr>
        <w:t>у Фочи је реализован у просторијама Мотела „Бриони“; у Бијељина у простору Етно села „Станишићи“; у Дервенти у Хотелу „Бисер“; у Градишци у простору  Мотела „Такси –бар“</w:t>
      </w:r>
      <w:r w:rsidR="006E1DC8">
        <w:rPr>
          <w:rFonts w:ascii="Times New Roman" w:hAnsi="Times New Roman"/>
          <w:lang w:val="sr-Cyrl-CS" w:bidi="ta-I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F63"/>
    <w:multiLevelType w:val="hybridMultilevel"/>
    <w:tmpl w:val="9D728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06578"/>
    <w:multiLevelType w:val="hybridMultilevel"/>
    <w:tmpl w:val="2F42603A"/>
    <w:lvl w:ilvl="0" w:tplc="0C42C0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C54591"/>
    <w:multiLevelType w:val="hybridMultilevel"/>
    <w:tmpl w:val="2236B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C0774"/>
    <w:multiLevelType w:val="multilevel"/>
    <w:tmpl w:val="6E46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4">
    <w:nsid w:val="290C61C8"/>
    <w:multiLevelType w:val="hybridMultilevel"/>
    <w:tmpl w:val="F0AEE56C"/>
    <w:lvl w:ilvl="0" w:tplc="EEFE3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F3CA4"/>
    <w:multiLevelType w:val="hybridMultilevel"/>
    <w:tmpl w:val="D8524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B27F8"/>
    <w:multiLevelType w:val="hybridMultilevel"/>
    <w:tmpl w:val="E2C428A4"/>
    <w:lvl w:ilvl="0" w:tplc="9252F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A2622"/>
    <w:multiLevelType w:val="hybridMultilevel"/>
    <w:tmpl w:val="54B4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94AB4"/>
    <w:multiLevelType w:val="hybridMultilevel"/>
    <w:tmpl w:val="332EE3B0"/>
    <w:lvl w:ilvl="0" w:tplc="6E96F1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C4C98"/>
    <w:multiLevelType w:val="hybridMultilevel"/>
    <w:tmpl w:val="2D3248C4"/>
    <w:lvl w:ilvl="0" w:tplc="0C42C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E1560"/>
    <w:multiLevelType w:val="hybridMultilevel"/>
    <w:tmpl w:val="D0F4D1DC"/>
    <w:lvl w:ilvl="0" w:tplc="B8FAD6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EC4"/>
    <w:rsid w:val="00014FDF"/>
    <w:rsid w:val="00040F63"/>
    <w:rsid w:val="000D4A53"/>
    <w:rsid w:val="000D5A69"/>
    <w:rsid w:val="000E1491"/>
    <w:rsid w:val="000F6BE7"/>
    <w:rsid w:val="00127BA6"/>
    <w:rsid w:val="00167B3B"/>
    <w:rsid w:val="00175A16"/>
    <w:rsid w:val="00192B9C"/>
    <w:rsid w:val="00196222"/>
    <w:rsid w:val="001A7650"/>
    <w:rsid w:val="001B0B44"/>
    <w:rsid w:val="001C6335"/>
    <w:rsid w:val="001D3780"/>
    <w:rsid w:val="001F304F"/>
    <w:rsid w:val="001F4F8A"/>
    <w:rsid w:val="0023277E"/>
    <w:rsid w:val="00270EF3"/>
    <w:rsid w:val="002A46D7"/>
    <w:rsid w:val="002A769A"/>
    <w:rsid w:val="002C6A6C"/>
    <w:rsid w:val="002D7B09"/>
    <w:rsid w:val="002F0483"/>
    <w:rsid w:val="00325121"/>
    <w:rsid w:val="00354E79"/>
    <w:rsid w:val="00357A56"/>
    <w:rsid w:val="00360893"/>
    <w:rsid w:val="00371161"/>
    <w:rsid w:val="0038334C"/>
    <w:rsid w:val="00384FB3"/>
    <w:rsid w:val="003976E3"/>
    <w:rsid w:val="003D6520"/>
    <w:rsid w:val="003D6A08"/>
    <w:rsid w:val="003E0204"/>
    <w:rsid w:val="003F62DD"/>
    <w:rsid w:val="00451F0A"/>
    <w:rsid w:val="0046799C"/>
    <w:rsid w:val="004A4EA7"/>
    <w:rsid w:val="004A5628"/>
    <w:rsid w:val="004D6742"/>
    <w:rsid w:val="005075CB"/>
    <w:rsid w:val="00513507"/>
    <w:rsid w:val="005734C7"/>
    <w:rsid w:val="005A7934"/>
    <w:rsid w:val="005B01BD"/>
    <w:rsid w:val="005F3F1D"/>
    <w:rsid w:val="0062492D"/>
    <w:rsid w:val="006330B7"/>
    <w:rsid w:val="00634733"/>
    <w:rsid w:val="0066041B"/>
    <w:rsid w:val="006C0310"/>
    <w:rsid w:val="006E1DC8"/>
    <w:rsid w:val="006F7FB0"/>
    <w:rsid w:val="00700F58"/>
    <w:rsid w:val="00704C53"/>
    <w:rsid w:val="00705F6E"/>
    <w:rsid w:val="00711FD6"/>
    <w:rsid w:val="00713E9F"/>
    <w:rsid w:val="00745DE4"/>
    <w:rsid w:val="00757B47"/>
    <w:rsid w:val="00767AB5"/>
    <w:rsid w:val="007B4F66"/>
    <w:rsid w:val="007B62B1"/>
    <w:rsid w:val="007C2A59"/>
    <w:rsid w:val="007E2C92"/>
    <w:rsid w:val="00832D92"/>
    <w:rsid w:val="00841169"/>
    <w:rsid w:val="00844B8A"/>
    <w:rsid w:val="008529BB"/>
    <w:rsid w:val="00870095"/>
    <w:rsid w:val="008966EF"/>
    <w:rsid w:val="008B2A27"/>
    <w:rsid w:val="008E4D32"/>
    <w:rsid w:val="00960C50"/>
    <w:rsid w:val="00964EC4"/>
    <w:rsid w:val="009A6553"/>
    <w:rsid w:val="009C3ABC"/>
    <w:rsid w:val="009E0A5E"/>
    <w:rsid w:val="00A34671"/>
    <w:rsid w:val="00A61B5C"/>
    <w:rsid w:val="00A90703"/>
    <w:rsid w:val="00AA3ACE"/>
    <w:rsid w:val="00AC3758"/>
    <w:rsid w:val="00AD0B00"/>
    <w:rsid w:val="00AD7715"/>
    <w:rsid w:val="00AF1ECE"/>
    <w:rsid w:val="00AF591B"/>
    <w:rsid w:val="00B05891"/>
    <w:rsid w:val="00B07E8A"/>
    <w:rsid w:val="00B3239B"/>
    <w:rsid w:val="00B41EE1"/>
    <w:rsid w:val="00B62AFB"/>
    <w:rsid w:val="00B75B59"/>
    <w:rsid w:val="00C46CDB"/>
    <w:rsid w:val="00C51846"/>
    <w:rsid w:val="00C77758"/>
    <w:rsid w:val="00C86A16"/>
    <w:rsid w:val="00C90AD7"/>
    <w:rsid w:val="00CC5AB3"/>
    <w:rsid w:val="00CC6422"/>
    <w:rsid w:val="00CD7A5A"/>
    <w:rsid w:val="00CE1596"/>
    <w:rsid w:val="00D52895"/>
    <w:rsid w:val="00D71DEB"/>
    <w:rsid w:val="00D86DEC"/>
    <w:rsid w:val="00D874FB"/>
    <w:rsid w:val="00D87B2D"/>
    <w:rsid w:val="00D91B04"/>
    <w:rsid w:val="00DC4DCB"/>
    <w:rsid w:val="00DE208A"/>
    <w:rsid w:val="00DF06FA"/>
    <w:rsid w:val="00E048EC"/>
    <w:rsid w:val="00E37F09"/>
    <w:rsid w:val="00E4295D"/>
    <w:rsid w:val="00E44037"/>
    <w:rsid w:val="00E55CA9"/>
    <w:rsid w:val="00E810B8"/>
    <w:rsid w:val="00E81A0A"/>
    <w:rsid w:val="00E9647D"/>
    <w:rsid w:val="00EA30D2"/>
    <w:rsid w:val="00EF774A"/>
    <w:rsid w:val="00F06836"/>
    <w:rsid w:val="00F134F6"/>
    <w:rsid w:val="00F341F0"/>
    <w:rsid w:val="00F422A9"/>
    <w:rsid w:val="00F547C1"/>
    <w:rsid w:val="00F93BCE"/>
    <w:rsid w:val="00F94B81"/>
    <w:rsid w:val="00FB371E"/>
    <w:rsid w:val="00FD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pPr>
      <w:spacing w:after="0" w:line="240" w:lineRule="auto"/>
    </w:pPr>
    <w:rPr>
      <w:rFonts w:ascii="Cir Times" w:eastAsia="Times New Roman" w:hAnsi="Cir Times" w:cs="Times New Roman"/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964E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64EC4"/>
    <w:pPr>
      <w:keepNext/>
      <w:outlineLvl w:val="1"/>
    </w:pPr>
    <w:rPr>
      <w:rFonts w:ascii="Times New Roman" w:hAnsi="Times New Roman"/>
      <w:sz w:val="24"/>
      <w:szCs w:val="20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964E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4EC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64EC4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5Char">
    <w:name w:val="Heading 5 Char"/>
    <w:basedOn w:val="DefaultParagraphFont"/>
    <w:link w:val="Heading5"/>
    <w:rsid w:val="00964EC4"/>
    <w:rPr>
      <w:rFonts w:ascii="Cir Times" w:eastAsia="Times New Roman" w:hAnsi="Cir Times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rsid w:val="00964E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1F0A"/>
    <w:pPr>
      <w:ind w:left="720"/>
      <w:contextualSpacing/>
    </w:pPr>
  </w:style>
  <w:style w:type="table" w:styleId="TableGrid">
    <w:name w:val="Table Grid"/>
    <w:basedOn w:val="TableNormal"/>
    <w:uiPriority w:val="59"/>
    <w:rsid w:val="00451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330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0B7"/>
    <w:rPr>
      <w:rFonts w:ascii="Cir Times" w:eastAsia="Times New Roman" w:hAnsi="Cir 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0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Office_Word_Document3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Word_Document2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Word_Document4.doc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Office_Word_Document1.doc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DEBB4-E326-4C68-A188-4688CCE0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6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Republicki pedagoski zavod</Company>
  <LinksUpToDate>false</LinksUpToDate>
  <CharactersWithSpaces>13012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Ninkovic</dc:creator>
  <cp:keywords/>
  <dc:description/>
  <cp:lastModifiedBy>Nina Ninkovic</cp:lastModifiedBy>
  <cp:revision>52</cp:revision>
  <dcterms:created xsi:type="dcterms:W3CDTF">2015-05-08T11:39:00Z</dcterms:created>
  <dcterms:modified xsi:type="dcterms:W3CDTF">2016-06-10T07:32:00Z</dcterms:modified>
</cp:coreProperties>
</file>