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3144"/>
        <w:gridCol w:w="662"/>
        <w:gridCol w:w="5030"/>
        <w:gridCol w:w="2570"/>
        <w:gridCol w:w="2925"/>
        <w:gridCol w:w="455"/>
      </w:tblGrid>
      <w:tr w:rsidR="0002565A" w:rsidRPr="002256E7" w14:paraId="7A1E88DC" w14:textId="77777777" w:rsidTr="00B47020">
        <w:trPr>
          <w:trHeight w:val="416"/>
          <w:jc w:val="center"/>
        </w:trPr>
        <w:tc>
          <w:tcPr>
            <w:tcW w:w="5000" w:type="pct"/>
            <w:gridSpan w:val="6"/>
            <w:shd w:val="clear" w:color="auto" w:fill="C6D9F1"/>
            <w:vAlign w:val="center"/>
          </w:tcPr>
          <w:p w14:paraId="00DEB04F" w14:textId="77777777" w:rsidR="0002565A" w:rsidRPr="00423396" w:rsidRDefault="0002565A" w:rsidP="00990329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4E3A11" w:rsidRPr="004E3A11">
              <w:rPr>
                <w:sz w:val="22"/>
                <w:szCs w:val="22"/>
                <w:lang w:val="sr-Cyrl-CS"/>
              </w:rPr>
              <w:t>Све струке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BE3EF4" w:rsidRPr="00BE3EF4">
              <w:rPr>
                <w:sz w:val="22"/>
                <w:szCs w:val="22"/>
                <w:lang w:val="sr-Cyrl-CS"/>
              </w:rPr>
              <w:t xml:space="preserve">са </w:t>
            </w:r>
            <w:r w:rsidR="00990329">
              <w:rPr>
                <w:b/>
                <w:sz w:val="22"/>
                <w:szCs w:val="22"/>
                <w:lang w:val="sr-Cyrl-BA"/>
              </w:rPr>
              <w:t>два</w:t>
            </w:r>
            <w:r w:rsidR="00BE3EF4" w:rsidRPr="00BE3EF4">
              <w:rPr>
                <w:sz w:val="22"/>
                <w:szCs w:val="22"/>
                <w:lang w:val="sr-Cyrl-CS"/>
              </w:rPr>
              <w:t xml:space="preserve"> часа математике седмично</w:t>
            </w:r>
          </w:p>
        </w:tc>
      </w:tr>
      <w:tr w:rsidR="0002565A" w:rsidRPr="002256E7" w14:paraId="2E71D151" w14:textId="77777777" w:rsidTr="00B47020">
        <w:trPr>
          <w:trHeight w:val="407"/>
          <w:jc w:val="center"/>
        </w:trPr>
        <w:tc>
          <w:tcPr>
            <w:tcW w:w="5000" w:type="pct"/>
            <w:gridSpan w:val="6"/>
            <w:shd w:val="clear" w:color="auto" w:fill="C6D9F1"/>
            <w:vAlign w:val="center"/>
          </w:tcPr>
          <w:p w14:paraId="007548AD" w14:textId="77777777" w:rsidR="0002565A" w:rsidRPr="004F0466" w:rsidRDefault="0002565A" w:rsidP="00990329">
            <w:pPr>
              <w:rPr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4E3A11" w:rsidRPr="004E3A11">
              <w:rPr>
                <w:sz w:val="22"/>
                <w:szCs w:val="22"/>
                <w:lang w:val="sr-Cyrl-CS"/>
              </w:rPr>
              <w:t>Сва занимања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BE3EF4" w:rsidRPr="00BE3EF4">
              <w:rPr>
                <w:sz w:val="22"/>
                <w:szCs w:val="22"/>
                <w:lang w:val="sr-Cyrl-CS"/>
              </w:rPr>
              <w:t>са</w:t>
            </w:r>
            <w:r w:rsidR="00FE02D3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990329">
              <w:rPr>
                <w:b/>
                <w:sz w:val="22"/>
                <w:szCs w:val="22"/>
                <w:lang w:val="sr-Cyrl-CS"/>
              </w:rPr>
              <w:t>два</w:t>
            </w:r>
            <w:r w:rsidR="00BE3EF4" w:rsidRPr="00BE3EF4">
              <w:rPr>
                <w:sz w:val="22"/>
                <w:szCs w:val="22"/>
                <w:lang w:val="sr-Cyrl-CS"/>
              </w:rPr>
              <w:t xml:space="preserve"> часа математике седмично</w:t>
            </w:r>
          </w:p>
        </w:tc>
      </w:tr>
      <w:tr w:rsidR="0002565A" w:rsidRPr="002256E7" w14:paraId="13FECB6D" w14:textId="77777777" w:rsidTr="00B47020">
        <w:trPr>
          <w:trHeight w:val="427"/>
          <w:jc w:val="center"/>
        </w:trPr>
        <w:tc>
          <w:tcPr>
            <w:tcW w:w="5000" w:type="pct"/>
            <w:gridSpan w:val="6"/>
            <w:shd w:val="clear" w:color="auto" w:fill="C6D9F1"/>
            <w:vAlign w:val="center"/>
          </w:tcPr>
          <w:p w14:paraId="5F77DA4E" w14:textId="77777777" w:rsidR="0002565A" w:rsidRPr="004F0466" w:rsidRDefault="0002565A" w:rsidP="00827389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4E3A11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02565A" w:rsidRPr="002256E7" w14:paraId="095121E5" w14:textId="77777777" w:rsidTr="00B47020">
        <w:trPr>
          <w:trHeight w:val="418"/>
          <w:jc w:val="center"/>
        </w:trPr>
        <w:tc>
          <w:tcPr>
            <w:tcW w:w="5000" w:type="pct"/>
            <w:gridSpan w:val="6"/>
            <w:shd w:val="clear" w:color="auto" w:fill="C6D9F1"/>
            <w:vAlign w:val="center"/>
          </w:tcPr>
          <w:p w14:paraId="30CED1BE" w14:textId="77777777" w:rsidR="0002565A" w:rsidRPr="009B0C6A" w:rsidRDefault="0002565A" w:rsidP="00A02D62">
            <w:pPr>
              <w:ind w:left="165" w:hanging="165"/>
              <w:rPr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4E3A11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4E3A11" w:rsidRPr="004E3A11">
              <w:rPr>
                <w:sz w:val="22"/>
                <w:szCs w:val="22"/>
                <w:lang w:val="sr-Cyrl-CS"/>
              </w:rPr>
              <w:t>Општеобразовни предмет</w:t>
            </w:r>
          </w:p>
        </w:tc>
      </w:tr>
      <w:tr w:rsidR="0002565A" w:rsidRPr="002256E7" w14:paraId="4BA36621" w14:textId="77777777" w:rsidTr="00B47020">
        <w:trPr>
          <w:trHeight w:val="553"/>
          <w:jc w:val="center"/>
        </w:trPr>
        <w:tc>
          <w:tcPr>
            <w:tcW w:w="5000" w:type="pct"/>
            <w:gridSpan w:val="6"/>
            <w:shd w:val="clear" w:color="auto" w:fill="C6D9F1"/>
            <w:vAlign w:val="center"/>
          </w:tcPr>
          <w:p w14:paraId="088E06B1" w14:textId="77777777" w:rsidR="0002565A" w:rsidRPr="00A92FAE" w:rsidRDefault="0002565A" w:rsidP="00E7382A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lang w:val="sr-Cyrl-BA"/>
              </w:rPr>
              <w:t xml:space="preserve"> </w:t>
            </w:r>
            <w:r w:rsidR="00990329">
              <w:rPr>
                <w:b/>
                <w:lang w:val="sr-Cyrl-BA"/>
              </w:rPr>
              <w:t>М05</w:t>
            </w:r>
            <w:r w:rsidR="00A92FAE" w:rsidRPr="00A92FAE">
              <w:rPr>
                <w:b/>
                <w:lang w:val="sr-Cyrl-BA"/>
              </w:rPr>
              <w:t xml:space="preserve"> – </w:t>
            </w:r>
            <w:r w:rsidR="00E7382A">
              <w:rPr>
                <w:b/>
                <w:lang w:val="sr-Cyrl-BA"/>
              </w:rPr>
              <w:t xml:space="preserve">Низови и </w:t>
            </w:r>
            <w:r w:rsidR="00AF2589">
              <w:rPr>
                <w:b/>
                <w:lang w:val="sr-Cyrl-BA"/>
              </w:rPr>
              <w:t>вектори</w:t>
            </w:r>
          </w:p>
        </w:tc>
      </w:tr>
      <w:tr w:rsidR="002520E6" w:rsidRPr="002256E7" w14:paraId="4A853D6C" w14:textId="77777777" w:rsidTr="001B4C51">
        <w:trPr>
          <w:trHeight w:val="560"/>
          <w:jc w:val="center"/>
        </w:trPr>
        <w:tc>
          <w:tcPr>
            <w:tcW w:w="1063" w:type="pct"/>
            <w:shd w:val="clear" w:color="auto" w:fill="C6D9F1"/>
            <w:vAlign w:val="center"/>
          </w:tcPr>
          <w:p w14:paraId="5691D1CF" w14:textId="77777777" w:rsidR="00C53CF9" w:rsidRPr="00F862DA" w:rsidRDefault="00C53CF9" w:rsidP="00A92FAE">
            <w:pPr>
              <w:rPr>
                <w:b/>
                <w:sz w:val="22"/>
                <w:szCs w:val="22"/>
                <w:lang w:val="sr-Cyrl-R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 w:rsidR="00F862DA">
              <w:rPr>
                <w:b/>
                <w:sz w:val="22"/>
                <w:szCs w:val="22"/>
                <w:lang w:val="sr-Cyrl-RS"/>
              </w:rPr>
              <w:t xml:space="preserve">  202</w:t>
            </w:r>
            <w:r w:rsidR="00AF2589">
              <w:rPr>
                <w:b/>
                <w:sz w:val="22"/>
                <w:szCs w:val="22"/>
                <w:lang w:val="sr-Cyrl-RS"/>
              </w:rPr>
              <w:t>2</w:t>
            </w:r>
            <w:r w:rsidR="00E7382A">
              <w:rPr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24" w:type="pct"/>
            <w:shd w:val="clear" w:color="auto" w:fill="C6D9F1"/>
            <w:vAlign w:val="center"/>
          </w:tcPr>
          <w:p w14:paraId="332AD987" w14:textId="77777777" w:rsidR="00C53CF9" w:rsidRPr="009B0C6A" w:rsidRDefault="00C53CF9" w:rsidP="002167F1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pct"/>
            <w:shd w:val="clear" w:color="auto" w:fill="C6D9F1"/>
            <w:vAlign w:val="center"/>
          </w:tcPr>
          <w:p w14:paraId="0DE7D608" w14:textId="77777777" w:rsidR="00C53CF9" w:rsidRPr="002256E7" w:rsidRDefault="00C53CF9" w:rsidP="002167F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869" w:type="pct"/>
            <w:shd w:val="clear" w:color="auto" w:fill="C6D9F1"/>
            <w:vAlign w:val="center"/>
          </w:tcPr>
          <w:p w14:paraId="120A970C" w14:textId="77777777" w:rsidR="00C53CF9" w:rsidRPr="002256E7" w:rsidRDefault="00C53CF9" w:rsidP="002167F1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89" w:type="pct"/>
            <w:shd w:val="clear" w:color="auto" w:fill="C6D9F1"/>
            <w:vAlign w:val="center"/>
          </w:tcPr>
          <w:p w14:paraId="3B516C4B" w14:textId="77777777" w:rsidR="00C53CF9" w:rsidRPr="00020184" w:rsidRDefault="00C53CF9" w:rsidP="00990329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F862DA">
              <w:rPr>
                <w:b/>
                <w:sz w:val="22"/>
                <w:szCs w:val="22"/>
                <w:lang w:val="sr-Cyrl-RS"/>
              </w:rPr>
              <w:t xml:space="preserve"> М </w:t>
            </w:r>
            <w:r w:rsidR="00990329">
              <w:rPr>
                <w:b/>
                <w:sz w:val="22"/>
                <w:szCs w:val="22"/>
                <w:lang w:val="sr-Cyrl-RS"/>
              </w:rPr>
              <w:t>05/2</w:t>
            </w:r>
          </w:p>
        </w:tc>
        <w:tc>
          <w:tcPr>
            <w:tcW w:w="154" w:type="pct"/>
            <w:shd w:val="clear" w:color="auto" w:fill="C6D9F1"/>
            <w:vAlign w:val="center"/>
          </w:tcPr>
          <w:p w14:paraId="3DB45748" w14:textId="77777777" w:rsidR="00C53CF9" w:rsidRPr="009B0C6A" w:rsidRDefault="00C53CF9" w:rsidP="002167F1">
            <w:pPr>
              <w:rPr>
                <w:b/>
                <w:sz w:val="22"/>
                <w:szCs w:val="22"/>
              </w:rPr>
            </w:pPr>
          </w:p>
        </w:tc>
      </w:tr>
      <w:tr w:rsidR="00C53CF9" w:rsidRPr="002256E7" w14:paraId="276F9663" w14:textId="77777777" w:rsidTr="00B47020">
        <w:trPr>
          <w:trHeight w:val="394"/>
          <w:jc w:val="center"/>
        </w:trPr>
        <w:tc>
          <w:tcPr>
            <w:tcW w:w="5000" w:type="pct"/>
            <w:gridSpan w:val="6"/>
            <w:vAlign w:val="center"/>
          </w:tcPr>
          <w:p w14:paraId="74923106" w14:textId="77777777"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C05736" w14:paraId="4FA3AB22" w14:textId="77777777" w:rsidTr="00B47020">
        <w:trPr>
          <w:trHeight w:val="840"/>
          <w:jc w:val="center"/>
        </w:trPr>
        <w:tc>
          <w:tcPr>
            <w:tcW w:w="5000" w:type="pct"/>
            <w:gridSpan w:val="6"/>
            <w:vAlign w:val="center"/>
          </w:tcPr>
          <w:p w14:paraId="7EE91A52" w14:textId="77777777" w:rsidR="00C53CF9" w:rsidRPr="00614877" w:rsidRDefault="00A92FAE" w:rsidP="00E7382A">
            <w:pPr>
              <w:rPr>
                <w:iCs/>
                <w:sz w:val="22"/>
                <w:lang w:val="sr-Cyrl-BA"/>
              </w:rPr>
            </w:pPr>
            <w:r>
              <w:rPr>
                <w:iCs/>
                <w:sz w:val="22"/>
                <w:lang w:val="ru-RU"/>
              </w:rPr>
              <w:t xml:space="preserve">Ученици треба да </w:t>
            </w:r>
            <w:r w:rsidR="00AF2589">
              <w:rPr>
                <w:iCs/>
                <w:sz w:val="22"/>
                <w:lang w:val="ru-RU"/>
              </w:rPr>
              <w:t xml:space="preserve">овладају појмом низа, </w:t>
            </w:r>
            <w:r w:rsidR="00614877">
              <w:rPr>
                <w:iCs/>
                <w:sz w:val="22"/>
                <w:lang w:val="ru-RU"/>
              </w:rPr>
              <w:t xml:space="preserve">дефинишу аритметички и геометријски низ, те савладају основне законитости које за њих важе. Ученици треба да </w:t>
            </w:r>
            <w:r w:rsidR="00E7382A">
              <w:rPr>
                <w:iCs/>
                <w:sz w:val="22"/>
                <w:lang w:val="ru-RU"/>
              </w:rPr>
              <w:t xml:space="preserve">усвоје знања о детерминантама и њиховој примјени , те </w:t>
            </w:r>
            <w:r w:rsidR="00614877">
              <w:rPr>
                <w:iCs/>
                <w:sz w:val="22"/>
                <w:lang w:val="ru-RU"/>
              </w:rPr>
              <w:t xml:space="preserve">основна знања о векторима у координатном систему и овладају операцијама са векторима. </w:t>
            </w:r>
          </w:p>
        </w:tc>
      </w:tr>
      <w:tr w:rsidR="00C53CF9" w:rsidRPr="002256E7" w14:paraId="0BD25BA6" w14:textId="77777777" w:rsidTr="00B47020">
        <w:trPr>
          <w:trHeight w:val="20"/>
          <w:jc w:val="center"/>
        </w:trPr>
        <w:tc>
          <w:tcPr>
            <w:tcW w:w="5000" w:type="pct"/>
            <w:gridSpan w:val="6"/>
          </w:tcPr>
          <w:p w14:paraId="54E90E31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2256E7" w14:paraId="079F5173" w14:textId="77777777" w:rsidTr="009A2A65">
        <w:trPr>
          <w:trHeight w:val="397"/>
          <w:jc w:val="center"/>
        </w:trPr>
        <w:tc>
          <w:tcPr>
            <w:tcW w:w="5000" w:type="pct"/>
            <w:gridSpan w:val="6"/>
            <w:vAlign w:val="center"/>
          </w:tcPr>
          <w:p w14:paraId="2012ADB9" w14:textId="77777777" w:rsidR="00FD7B3E" w:rsidRPr="00FD7B3E" w:rsidRDefault="000218D3" w:rsidP="00614877">
            <w:pPr>
              <w:tabs>
                <w:tab w:val="left" w:pos="288"/>
                <w:tab w:val="num" w:pos="362"/>
              </w:tabs>
              <w:ind w:left="108"/>
              <w:rPr>
                <w:lang w:val="sr-Cyrl-CS"/>
              </w:rPr>
            </w:pPr>
            <w:r w:rsidRPr="00B36436">
              <w:rPr>
                <w:iCs/>
                <w:sz w:val="22"/>
                <w:lang w:val="sr-Cyrl-CS"/>
              </w:rPr>
              <w:t xml:space="preserve">Основно знање о </w:t>
            </w:r>
            <w:r w:rsidR="00614877">
              <w:rPr>
                <w:iCs/>
                <w:sz w:val="22"/>
                <w:lang w:val="sr-Cyrl-CS"/>
              </w:rPr>
              <w:t>векторима, познавање координатног система, манипулација алгебарским изразима</w:t>
            </w:r>
            <w:r w:rsidR="003527F5">
              <w:rPr>
                <w:iCs/>
                <w:sz w:val="22"/>
                <w:lang w:val="sr-Cyrl-CS"/>
              </w:rPr>
              <w:t>.</w:t>
            </w:r>
          </w:p>
        </w:tc>
      </w:tr>
      <w:tr w:rsidR="00C53CF9" w:rsidRPr="002256E7" w14:paraId="7214671C" w14:textId="77777777" w:rsidTr="00B47020">
        <w:trPr>
          <w:trHeight w:val="20"/>
          <w:jc w:val="center"/>
        </w:trPr>
        <w:tc>
          <w:tcPr>
            <w:tcW w:w="5000" w:type="pct"/>
            <w:gridSpan w:val="6"/>
          </w:tcPr>
          <w:p w14:paraId="060467F2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C05736" w14:paraId="12FBB46F" w14:textId="77777777" w:rsidTr="00B47020">
        <w:trPr>
          <w:trHeight w:val="716"/>
          <w:jc w:val="center"/>
        </w:trPr>
        <w:tc>
          <w:tcPr>
            <w:tcW w:w="5000" w:type="pct"/>
            <w:gridSpan w:val="6"/>
          </w:tcPr>
          <w:p w14:paraId="13C47FDB" w14:textId="77777777" w:rsidR="00F662DB" w:rsidRPr="00F662DB" w:rsidRDefault="00F662DB" w:rsidP="00F662DB">
            <w:pPr>
              <w:rPr>
                <w:sz w:val="22"/>
                <w:szCs w:val="22"/>
                <w:lang w:val="sr-Cyrl-CS"/>
              </w:rPr>
            </w:pPr>
            <w:r w:rsidRPr="00F662DB">
              <w:rPr>
                <w:sz w:val="22"/>
                <w:szCs w:val="22"/>
                <w:lang w:val="sr-Cyrl-CS"/>
              </w:rPr>
              <w:t>О</w:t>
            </w:r>
            <w:r w:rsidRPr="00F662DB">
              <w:rPr>
                <w:sz w:val="22"/>
                <w:szCs w:val="22"/>
                <w:lang w:val="hr-HR"/>
              </w:rPr>
              <w:t>вај модул има за циљ</w:t>
            </w:r>
            <w:r w:rsidRPr="00F662DB">
              <w:rPr>
                <w:sz w:val="22"/>
                <w:szCs w:val="22"/>
                <w:lang w:val="sr-Cyrl-CS"/>
              </w:rPr>
              <w:t>:</w:t>
            </w:r>
            <w:r w:rsidRPr="00F662DB">
              <w:rPr>
                <w:sz w:val="22"/>
                <w:szCs w:val="22"/>
                <w:lang w:val="hr-HR"/>
              </w:rPr>
              <w:t xml:space="preserve"> </w:t>
            </w:r>
          </w:p>
          <w:p w14:paraId="7469B093" w14:textId="77777777" w:rsidR="00D8782A" w:rsidRDefault="00D8782A" w:rsidP="00D8782A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Усвојити основне појмове </w:t>
            </w:r>
            <w:r w:rsidR="003527F5">
              <w:rPr>
                <w:sz w:val="22"/>
                <w:szCs w:val="22"/>
                <w:lang w:val="sr-Cyrl-CS"/>
              </w:rPr>
              <w:t>везано за низове;</w:t>
            </w:r>
          </w:p>
          <w:p w14:paraId="15A7E433" w14:textId="77777777" w:rsidR="00C00B4B" w:rsidRDefault="00C00B4B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Стећи тачност и самопоуздање у </w:t>
            </w:r>
            <w:r w:rsidR="003527F5">
              <w:rPr>
                <w:sz w:val="22"/>
                <w:szCs w:val="22"/>
                <w:lang w:val="sr-Cyrl-CS"/>
              </w:rPr>
              <w:t>рјешавању задатака о аритметичком и геометријском низу;</w:t>
            </w:r>
          </w:p>
          <w:p w14:paraId="64EA4879" w14:textId="77777777" w:rsidR="00E7382A" w:rsidRDefault="00E7382A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Усвојити знања о де</w:t>
            </w:r>
            <w:r w:rsidR="009A2A65">
              <w:rPr>
                <w:sz w:val="22"/>
                <w:szCs w:val="22"/>
                <w:lang w:val="sr-Cyrl-CS"/>
              </w:rPr>
              <w:t>терминантама и њиховој примјени;</w:t>
            </w:r>
          </w:p>
          <w:p w14:paraId="0AEB42E5" w14:textId="77777777" w:rsidR="003527F5" w:rsidRDefault="003527F5" w:rsidP="003527F5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Усвојити основне појмове везано за векторе;</w:t>
            </w:r>
          </w:p>
          <w:p w14:paraId="7E72051C" w14:textId="77777777" w:rsidR="00C00B4B" w:rsidRDefault="00C00B4B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Стећи тачност и прецизност у извођењу операција са </w:t>
            </w:r>
            <w:r w:rsidR="003527F5">
              <w:rPr>
                <w:sz w:val="22"/>
                <w:szCs w:val="22"/>
                <w:lang w:val="sr-Cyrl-CS"/>
              </w:rPr>
              <w:t>векторима</w:t>
            </w:r>
            <w:r>
              <w:rPr>
                <w:sz w:val="22"/>
                <w:szCs w:val="22"/>
                <w:lang w:val="sr-Cyrl-CS"/>
              </w:rPr>
              <w:t>;</w:t>
            </w:r>
          </w:p>
          <w:p w14:paraId="773AECAB" w14:textId="77777777" w:rsidR="00C00B4B" w:rsidRDefault="003527F5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Стећи тачност и самопоуздање при представљању тачака, дужи и правих у координатном систему</w:t>
            </w:r>
            <w:r w:rsidR="00C00B4B">
              <w:rPr>
                <w:sz w:val="22"/>
                <w:szCs w:val="22"/>
                <w:lang w:val="sr-Cyrl-CS"/>
              </w:rPr>
              <w:t>;</w:t>
            </w:r>
          </w:p>
          <w:p w14:paraId="2A9652BC" w14:textId="77777777" w:rsidR="003527F5" w:rsidRDefault="003527F5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Унаприједити вјештине баратања линеарним алгебарским изразима;</w:t>
            </w:r>
          </w:p>
          <w:p w14:paraId="63F0BE73" w14:textId="77777777" w:rsidR="00C00B4B" w:rsidRDefault="00C00B4B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Користити стечено знање у рјешавању задатака из других модула;</w:t>
            </w:r>
          </w:p>
          <w:p w14:paraId="25C73EE9" w14:textId="77777777" w:rsidR="00C00B4B" w:rsidRDefault="00C00B4B" w:rsidP="00C00B4B">
            <w:pPr>
              <w:numPr>
                <w:ilvl w:val="0"/>
                <w:numId w:val="1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аналитичког и логичког приступа рјешавању проблема;</w:t>
            </w:r>
          </w:p>
          <w:p w14:paraId="67C53128" w14:textId="77777777" w:rsidR="00CD545D" w:rsidRPr="00C00B4B" w:rsidRDefault="00C00B4B" w:rsidP="003527F5">
            <w:pPr>
              <w:numPr>
                <w:ilvl w:val="0"/>
                <w:numId w:val="11"/>
              </w:num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>Развити навике за тачност, систематичност, упорност и прегледност.</w:t>
            </w:r>
          </w:p>
        </w:tc>
      </w:tr>
      <w:tr w:rsidR="00C53CF9" w:rsidRPr="002256E7" w14:paraId="58AAAB7C" w14:textId="77777777" w:rsidTr="00B47020">
        <w:trPr>
          <w:trHeight w:val="362"/>
          <w:jc w:val="center"/>
        </w:trPr>
        <w:tc>
          <w:tcPr>
            <w:tcW w:w="5000" w:type="pct"/>
            <w:gridSpan w:val="6"/>
            <w:vAlign w:val="center"/>
          </w:tcPr>
          <w:p w14:paraId="5D45C530" w14:textId="77777777" w:rsidR="00C53CF9" w:rsidRPr="00F662DB" w:rsidRDefault="009B0C6A" w:rsidP="009B0C6A">
            <w:pPr>
              <w:rPr>
                <w:b/>
                <w:sz w:val="22"/>
                <w:szCs w:val="22"/>
                <w:lang w:val="sr-Cyrl-RS"/>
              </w:rPr>
            </w:pPr>
            <w:r w:rsidRPr="00F662DB">
              <w:rPr>
                <w:b/>
                <w:sz w:val="22"/>
                <w:szCs w:val="22"/>
                <w:lang w:val="sr-Cyrl-RS"/>
              </w:rPr>
              <w:t xml:space="preserve">Теме </w:t>
            </w:r>
          </w:p>
        </w:tc>
      </w:tr>
      <w:tr w:rsidR="00C53CF9" w:rsidRPr="00C05736" w14:paraId="51CD5A88" w14:textId="77777777" w:rsidTr="009A2A65">
        <w:trPr>
          <w:trHeight w:val="340"/>
          <w:jc w:val="center"/>
        </w:trPr>
        <w:tc>
          <w:tcPr>
            <w:tcW w:w="5000" w:type="pct"/>
            <w:gridSpan w:val="6"/>
          </w:tcPr>
          <w:p w14:paraId="2681A737" w14:textId="77777777" w:rsidR="009A2A65" w:rsidRDefault="009A2A65" w:rsidP="00D8782A">
            <w:pPr>
              <w:pStyle w:val="NoSpacing"/>
              <w:numPr>
                <w:ilvl w:val="0"/>
                <w:numId w:val="1"/>
              </w:numPr>
              <w:rPr>
                <w:b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Појам и особине низа</w:t>
            </w:r>
          </w:p>
          <w:p w14:paraId="56F8A36C" w14:textId="77777777" w:rsidR="00D8782A" w:rsidRDefault="00AF2589" w:rsidP="00D8782A">
            <w:pPr>
              <w:pStyle w:val="NoSpacing"/>
              <w:numPr>
                <w:ilvl w:val="0"/>
                <w:numId w:val="1"/>
              </w:numPr>
              <w:rPr>
                <w:b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Аритметички и геометријски низ</w:t>
            </w:r>
          </w:p>
          <w:p w14:paraId="1BA25A27" w14:textId="77777777" w:rsidR="009A2A65" w:rsidRDefault="009A2A65" w:rsidP="00D8782A">
            <w:pPr>
              <w:pStyle w:val="NoSpacing"/>
              <w:numPr>
                <w:ilvl w:val="0"/>
                <w:numId w:val="1"/>
              </w:numPr>
              <w:rPr>
                <w:b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Детерминанте</w:t>
            </w:r>
          </w:p>
          <w:p w14:paraId="3E693D92" w14:textId="77777777" w:rsidR="00AF2589" w:rsidRPr="00C702FF" w:rsidRDefault="00AF2589" w:rsidP="00D8782A">
            <w:pPr>
              <w:pStyle w:val="NoSpacing"/>
              <w:numPr>
                <w:ilvl w:val="0"/>
                <w:numId w:val="1"/>
              </w:numPr>
              <w:rPr>
                <w:b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Појам и особине вектора. Вектори у координатном систему</w:t>
            </w:r>
          </w:p>
          <w:p w14:paraId="666BD4BE" w14:textId="77777777" w:rsidR="009A2A65" w:rsidRPr="009A2A65" w:rsidRDefault="00AF2589" w:rsidP="009A2A65">
            <w:pPr>
              <w:pStyle w:val="NoSpacing"/>
              <w:numPr>
                <w:ilvl w:val="0"/>
                <w:numId w:val="1"/>
              </w:numPr>
              <w:rPr>
                <w:b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t>Скаларни, векторски и мјешовити производ вектора</w:t>
            </w:r>
          </w:p>
        </w:tc>
      </w:tr>
    </w:tbl>
    <w:p w14:paraId="4E17079F" w14:textId="77777777" w:rsidR="009A2A65" w:rsidRPr="00C05736" w:rsidRDefault="009A2A65">
      <w:pPr>
        <w:rPr>
          <w:lang w:val="sr-Cyrl-B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922"/>
        <w:gridCol w:w="3120"/>
        <w:gridCol w:w="44"/>
        <w:gridCol w:w="2786"/>
        <w:gridCol w:w="2845"/>
        <w:gridCol w:w="4069"/>
      </w:tblGrid>
      <w:tr w:rsidR="0010760C" w:rsidRPr="002256E7" w14:paraId="67087A04" w14:textId="77777777" w:rsidTr="00ED6004">
        <w:trPr>
          <w:trHeight w:val="20"/>
          <w:jc w:val="center"/>
        </w:trPr>
        <w:tc>
          <w:tcPr>
            <w:tcW w:w="650" w:type="pct"/>
            <w:vMerge w:val="restart"/>
            <w:shd w:val="clear" w:color="auto" w:fill="C6D9F1"/>
            <w:vAlign w:val="center"/>
          </w:tcPr>
          <w:p w14:paraId="648C2E09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974" w:type="pct"/>
            <w:gridSpan w:val="4"/>
            <w:shd w:val="clear" w:color="auto" w:fill="C6D9F1"/>
            <w:vAlign w:val="center"/>
          </w:tcPr>
          <w:p w14:paraId="70CEEFD9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376" w:type="pct"/>
            <w:vMerge w:val="restart"/>
            <w:shd w:val="clear" w:color="auto" w:fill="C6D9F1"/>
            <w:vAlign w:val="center"/>
          </w:tcPr>
          <w:p w14:paraId="4DD45D34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9D60F8" w:rsidRPr="002256E7" w14:paraId="743FC8FC" w14:textId="77777777" w:rsidTr="00ED6004">
        <w:trPr>
          <w:trHeight w:val="20"/>
          <w:jc w:val="center"/>
        </w:trPr>
        <w:tc>
          <w:tcPr>
            <w:tcW w:w="650" w:type="pct"/>
            <w:vMerge/>
            <w:shd w:val="clear" w:color="auto" w:fill="C6D9F1"/>
            <w:vAlign w:val="center"/>
          </w:tcPr>
          <w:p w14:paraId="4B3DDB65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055" w:type="pct"/>
            <w:shd w:val="clear" w:color="auto" w:fill="C6D9F1"/>
            <w:vAlign w:val="center"/>
          </w:tcPr>
          <w:p w14:paraId="1F1699C5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Знања </w:t>
            </w:r>
          </w:p>
        </w:tc>
        <w:tc>
          <w:tcPr>
            <w:tcW w:w="957" w:type="pct"/>
            <w:gridSpan w:val="2"/>
            <w:shd w:val="clear" w:color="auto" w:fill="C6D9F1"/>
            <w:vAlign w:val="center"/>
          </w:tcPr>
          <w:p w14:paraId="4115D982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Вјештине </w:t>
            </w:r>
          </w:p>
        </w:tc>
        <w:tc>
          <w:tcPr>
            <w:tcW w:w="962" w:type="pct"/>
            <w:shd w:val="clear" w:color="auto" w:fill="C6D9F1"/>
            <w:vAlign w:val="center"/>
          </w:tcPr>
          <w:p w14:paraId="7E4619E1" w14:textId="77777777"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76" w:type="pct"/>
            <w:vMerge/>
            <w:shd w:val="clear" w:color="auto" w:fill="C6D9F1"/>
            <w:vAlign w:val="center"/>
          </w:tcPr>
          <w:p w14:paraId="625BBBC8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2256E7" w14:paraId="79FC550F" w14:textId="77777777" w:rsidTr="00ED6004">
        <w:trPr>
          <w:trHeight w:val="20"/>
          <w:jc w:val="center"/>
        </w:trPr>
        <w:tc>
          <w:tcPr>
            <w:tcW w:w="650" w:type="pct"/>
            <w:vMerge/>
            <w:shd w:val="clear" w:color="auto" w:fill="C6D9F1"/>
            <w:vAlign w:val="center"/>
          </w:tcPr>
          <w:p w14:paraId="4E0E69E0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974" w:type="pct"/>
            <w:gridSpan w:val="4"/>
            <w:shd w:val="clear" w:color="auto" w:fill="C6D9F1"/>
            <w:vAlign w:val="center"/>
          </w:tcPr>
          <w:p w14:paraId="1A0099CF" w14:textId="77777777" w:rsidR="0010760C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>Ученик је способан</w:t>
            </w:r>
            <w:r w:rsidR="0010760C">
              <w:rPr>
                <w:b/>
                <w:sz w:val="22"/>
                <w:szCs w:val="22"/>
                <w:lang w:val="sr-Cyrl-RS"/>
              </w:rPr>
              <w:t xml:space="preserve"> да:</w:t>
            </w:r>
          </w:p>
        </w:tc>
        <w:tc>
          <w:tcPr>
            <w:tcW w:w="1376" w:type="pct"/>
            <w:vMerge/>
            <w:shd w:val="clear" w:color="auto" w:fill="C6D9F1"/>
            <w:vAlign w:val="center"/>
          </w:tcPr>
          <w:p w14:paraId="24194F1A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9A2A65" w:rsidRPr="00C05736" w14:paraId="4F151386" w14:textId="77777777" w:rsidTr="00ED6004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60581EA0" w14:textId="77777777" w:rsidR="009A2A65" w:rsidRDefault="009A2A65" w:rsidP="001B4C5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Појам и особине низа</w:t>
            </w:r>
          </w:p>
        </w:tc>
        <w:tc>
          <w:tcPr>
            <w:tcW w:w="1070" w:type="pct"/>
            <w:gridSpan w:val="2"/>
          </w:tcPr>
          <w:p w14:paraId="2F9BDBD5" w14:textId="77777777" w:rsidR="009A2A65" w:rsidRDefault="009A2A65" w:rsidP="00CE5897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опише и дефинише појам низа, општи члан низа;</w:t>
            </w:r>
          </w:p>
          <w:p w14:paraId="094D4FF3" w14:textId="77777777" w:rsidR="009A2A65" w:rsidRDefault="009A2A65" w:rsidP="00CE5897">
            <w:pPr>
              <w:pStyle w:val="NoSpacing"/>
              <w:rPr>
                <w:lang w:val="sr-Cyrl-CS"/>
              </w:rPr>
            </w:pPr>
            <w:r>
              <w:rPr>
                <w:lang w:val="sr-Cyrl-BA"/>
              </w:rPr>
              <w:t>-</w:t>
            </w:r>
            <w:r w:rsidRPr="00B72B98">
              <w:rPr>
                <w:lang w:val="sr-Cyrl-CS"/>
              </w:rPr>
              <w:t>препознаје, идентификује и записује низ</w:t>
            </w:r>
            <w:r>
              <w:rPr>
                <w:lang w:val="sr-Cyrl-CS"/>
              </w:rPr>
              <w:t>ове;</w:t>
            </w:r>
          </w:p>
          <w:p w14:paraId="7600E162" w14:textId="77777777" w:rsidR="00ED6004" w:rsidRPr="00ED6004" w:rsidRDefault="009A2A65" w:rsidP="00ED60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ED6004" w:rsidRPr="00ED6004">
              <w:rPr>
                <w:lang w:val="sr-Cyrl-CS"/>
              </w:rPr>
              <w:t>дефинише појам монотоности, ограничености низа, ε-околину низа, граничну вриједност низа;</w:t>
            </w:r>
          </w:p>
          <w:p w14:paraId="1AD37114" w14:textId="77777777" w:rsidR="00ED6004" w:rsidRPr="00ED6004" w:rsidRDefault="00ED6004" w:rsidP="00ED6004">
            <w:pPr>
              <w:rPr>
                <w:lang w:val="sr-Cyrl-CS"/>
              </w:rPr>
            </w:pPr>
            <w:r w:rsidRPr="00ED6004">
              <w:rPr>
                <w:lang w:val="sr-Cyrl-CS"/>
              </w:rPr>
              <w:t>- наведе својства монотоности и ограничености низа и примјере низова код којих она (не)важе;</w:t>
            </w:r>
          </w:p>
          <w:p w14:paraId="3CA5C523" w14:textId="77777777" w:rsidR="00ED6004" w:rsidRPr="00ED6004" w:rsidRDefault="00ED6004" w:rsidP="00ED6004">
            <w:pPr>
              <w:rPr>
                <w:lang w:val="sr-Cyrl-CS"/>
              </w:rPr>
            </w:pPr>
            <w:r w:rsidRPr="00ED6004">
              <w:rPr>
                <w:lang w:val="sr-Cyrl-CS"/>
              </w:rPr>
              <w:t xml:space="preserve">- дефинише граничну вриједност низа и израчуна је на једноставним примјерима; </w:t>
            </w:r>
          </w:p>
          <w:p w14:paraId="3E88A462" w14:textId="77777777" w:rsidR="00ED6004" w:rsidRPr="00ED6004" w:rsidRDefault="00ED6004" w:rsidP="00ED6004">
            <w:pPr>
              <w:rPr>
                <w:lang w:val="sr-Cyrl-CS"/>
              </w:rPr>
            </w:pPr>
            <w:r w:rsidRPr="00ED6004">
              <w:rPr>
                <w:lang w:val="sr-Cyrl-CS"/>
              </w:rPr>
              <w:t>- дефинише број е, наведе његову приближну вриједност на три децимале и користи га за одређивање граничне вриједности неких низова;</w:t>
            </w:r>
          </w:p>
          <w:p w14:paraId="1B17272F" w14:textId="77777777" w:rsidR="009A2A65" w:rsidRPr="00B72B98" w:rsidRDefault="00ED6004" w:rsidP="00ED6004">
            <w:pPr>
              <w:rPr>
                <w:lang w:val="sr-Cyrl-CS"/>
              </w:rPr>
            </w:pPr>
            <w:r w:rsidRPr="00ED6004">
              <w:rPr>
                <w:lang w:val="sr-Cyrl-CS"/>
              </w:rPr>
              <w:t>- уз помоћ дефиниције у једноставним случајевима докаже конвергентност низа;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9A2A65" w:rsidRPr="00C05736" w14:paraId="57C7DD62" w14:textId="77777777" w:rsidTr="00CE5897">
              <w:trPr>
                <w:trHeight w:val="351"/>
              </w:trPr>
              <w:tc>
                <w:tcPr>
                  <w:tcW w:w="0" w:type="auto"/>
                </w:tcPr>
                <w:p w14:paraId="6246F8E9" w14:textId="77777777" w:rsidR="009A2A65" w:rsidRPr="00C05736" w:rsidRDefault="009A2A65" w:rsidP="00CE5897">
                  <w:pPr>
                    <w:pStyle w:val="Default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9A2A65" w:rsidRPr="00C05736" w14:paraId="67592CEB" w14:textId="77777777" w:rsidTr="00CE5897">
              <w:trPr>
                <w:trHeight w:val="424"/>
              </w:trPr>
              <w:tc>
                <w:tcPr>
                  <w:tcW w:w="0" w:type="auto"/>
                </w:tcPr>
                <w:p w14:paraId="2984D12B" w14:textId="77777777" w:rsidR="009A2A65" w:rsidRPr="00C05736" w:rsidRDefault="009A2A65" w:rsidP="00CE5897">
                  <w:pPr>
                    <w:pStyle w:val="Default"/>
                    <w:rPr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14:paraId="631D2C74" w14:textId="77777777" w:rsidR="009A2A65" w:rsidRDefault="009A2A65" w:rsidP="00CE5897">
            <w:pPr>
              <w:pStyle w:val="NoSpacing"/>
              <w:rPr>
                <w:lang w:val="sr-Cyrl-BA"/>
              </w:rPr>
            </w:pPr>
          </w:p>
        </w:tc>
        <w:tc>
          <w:tcPr>
            <w:tcW w:w="942" w:type="pct"/>
          </w:tcPr>
          <w:p w14:paraId="713F4C5C" w14:textId="77777777" w:rsidR="00ED6004" w:rsidRPr="00ED6004" w:rsidRDefault="009A2A65" w:rsidP="00ED6004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922089">
              <w:rPr>
                <w:lang w:val="sr-Cyrl-CS"/>
              </w:rPr>
              <w:t>примјењује технику</w:t>
            </w:r>
            <w:r w:rsidR="00ED6004" w:rsidRPr="00ED6004">
              <w:rPr>
                <w:lang w:val="sr-Cyrl-CS"/>
              </w:rPr>
              <w:t xml:space="preserve"> испитивања ограничености и монотоности низа;</w:t>
            </w:r>
          </w:p>
          <w:p w14:paraId="246146AE" w14:textId="77777777" w:rsidR="00ED6004" w:rsidRPr="00ED6004" w:rsidRDefault="00ED6004" w:rsidP="00ED6004">
            <w:pPr>
              <w:pStyle w:val="NoSpacing"/>
              <w:rPr>
                <w:lang w:val="sr-Cyrl-CS"/>
              </w:rPr>
            </w:pPr>
            <w:r w:rsidRPr="00ED6004">
              <w:rPr>
                <w:lang w:val="sr-Cyrl-CS"/>
              </w:rPr>
              <w:t xml:space="preserve">- </w:t>
            </w:r>
            <w:r w:rsidR="00922089">
              <w:rPr>
                <w:lang w:val="sr-Cyrl-CS"/>
              </w:rPr>
              <w:t>примјењује технике</w:t>
            </w:r>
            <w:r w:rsidRPr="00ED6004">
              <w:rPr>
                <w:lang w:val="sr-Cyrl-CS"/>
              </w:rPr>
              <w:t xml:space="preserve"> одређивања граничних вриједности низова;</w:t>
            </w:r>
          </w:p>
          <w:p w14:paraId="42E1525C" w14:textId="77777777" w:rsidR="00ED6004" w:rsidRPr="00ED6004" w:rsidRDefault="00ED6004" w:rsidP="00ED6004">
            <w:pPr>
              <w:pStyle w:val="NoSpacing"/>
              <w:rPr>
                <w:lang w:val="sr-Cyrl-CS"/>
              </w:rPr>
            </w:pPr>
            <w:r w:rsidRPr="00ED6004">
              <w:rPr>
                <w:lang w:val="sr-Cyrl-CS"/>
              </w:rPr>
              <w:t>- препознаје број e као граничну вриједност одговарајућег низа;</w:t>
            </w:r>
          </w:p>
          <w:p w14:paraId="59216265" w14:textId="77777777" w:rsidR="009A2A65" w:rsidRPr="00C26291" w:rsidRDefault="00ED6004" w:rsidP="00ED6004">
            <w:pPr>
              <w:pStyle w:val="NoSpacing"/>
              <w:rPr>
                <w:lang w:val="sr-Cyrl-BA"/>
              </w:rPr>
            </w:pPr>
            <w:r w:rsidRPr="00ED6004">
              <w:rPr>
                <w:lang w:val="sr-Cyrl-CS"/>
              </w:rPr>
              <w:t>- примјењује особине граничне вриједности низа;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962" w:type="pct"/>
          </w:tcPr>
          <w:p w14:paraId="70C8A7C3" w14:textId="77777777" w:rsidR="002E39B1" w:rsidRPr="00C05736" w:rsidRDefault="002E39B1" w:rsidP="002E39B1">
            <w:pPr>
              <w:pStyle w:val="NoSpacing"/>
              <w:numPr>
                <w:ilvl w:val="0"/>
                <w:numId w:val="21"/>
              </w:numPr>
              <w:ind w:left="57" w:hanging="142"/>
              <w:rPr>
                <w:lang w:val="sr-Cyrl-BA"/>
              </w:rPr>
            </w:pPr>
            <w:r w:rsidRPr="00C05736">
              <w:rPr>
                <w:lang w:val="sr-Cyrl-BA"/>
              </w:rPr>
              <w:t>поставља и анализира једноставнији проблем, испланира његово рјешавање одабиром одговарајућих математичких појмова и поступака, ријеши га те протумачи и вреднује рјешење и поступак;</w:t>
            </w:r>
          </w:p>
          <w:p w14:paraId="5CD8D355" w14:textId="77777777" w:rsidR="002E39B1" w:rsidRPr="00C05736" w:rsidRDefault="002E39B1" w:rsidP="002E39B1">
            <w:pPr>
              <w:pStyle w:val="NoSpacing"/>
              <w:numPr>
                <w:ilvl w:val="0"/>
                <w:numId w:val="21"/>
              </w:numPr>
              <w:ind w:left="57" w:hanging="142"/>
              <w:rPr>
                <w:lang w:val="sr-Cyrl-BA"/>
              </w:rPr>
            </w:pPr>
            <w:r w:rsidRPr="00C05736">
              <w:rPr>
                <w:lang w:val="sr-Cyrl-BA"/>
              </w:rPr>
              <w:t>примијени математичке појмове и поступке у различитим контекстима;</w:t>
            </w:r>
          </w:p>
          <w:p w14:paraId="05304883" w14:textId="77777777" w:rsidR="002E39B1" w:rsidRDefault="002E39B1" w:rsidP="002E39B1">
            <w:pPr>
              <w:pStyle w:val="NoSpacing"/>
              <w:numPr>
                <w:ilvl w:val="0"/>
                <w:numId w:val="21"/>
              </w:numPr>
              <w:ind w:left="57" w:hanging="142"/>
              <w:rPr>
                <w:lang w:val="sr-Cyrl-BA"/>
              </w:rPr>
            </w:pPr>
            <w:r w:rsidRPr="00C05736">
              <w:rPr>
                <w:lang w:val="sr-Cyrl-BA"/>
              </w:rPr>
              <w:t>изгради ново математичко знање рјешавањем проблема и моделирањем ситуација;</w:t>
            </w:r>
          </w:p>
          <w:p w14:paraId="285A7AE5" w14:textId="77777777" w:rsidR="002E39B1" w:rsidRPr="002E39B1" w:rsidRDefault="002E39B1" w:rsidP="002E39B1">
            <w:pPr>
              <w:pStyle w:val="NoSpacing"/>
              <w:numPr>
                <w:ilvl w:val="0"/>
                <w:numId w:val="21"/>
              </w:numPr>
              <w:ind w:left="57" w:hanging="142"/>
              <w:rPr>
                <w:lang w:val="sr-Cyrl-BA"/>
              </w:rPr>
            </w:pPr>
            <w:r w:rsidRPr="002E39B1">
              <w:rPr>
                <w:lang w:val="sr-Cyrl-BA"/>
              </w:rPr>
              <w:t xml:space="preserve">конструктивно, аргументовано и креативно доприноси раду групе, усаглашавању и остварењу заједничких циљева; </w:t>
            </w:r>
          </w:p>
          <w:p w14:paraId="32296A99" w14:textId="77777777" w:rsidR="002E39B1" w:rsidRPr="002E39B1" w:rsidRDefault="002E39B1" w:rsidP="002E39B1">
            <w:pPr>
              <w:pStyle w:val="NoSpacing"/>
              <w:ind w:left="57"/>
              <w:rPr>
                <w:lang w:val="sr-Cyrl-BA"/>
              </w:rPr>
            </w:pPr>
          </w:p>
          <w:p w14:paraId="79EB4D64" w14:textId="77777777" w:rsidR="009A2A65" w:rsidRPr="00C05736" w:rsidRDefault="009A2A65" w:rsidP="00ED6004">
            <w:pPr>
              <w:pStyle w:val="NoSpacing"/>
              <w:ind w:left="42"/>
              <w:rPr>
                <w:lang w:val="sr-Cyrl-BA"/>
              </w:rPr>
            </w:pPr>
          </w:p>
        </w:tc>
        <w:tc>
          <w:tcPr>
            <w:tcW w:w="1376" w:type="pct"/>
          </w:tcPr>
          <w:p w14:paraId="5304DF0D" w14:textId="77777777" w:rsidR="00ED6004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 xml:space="preserve">Увести појам низа и начин задавања низа и навести неке познате низове. </w:t>
            </w:r>
          </w:p>
          <w:p w14:paraId="7CEDDAF3" w14:textId="77777777" w:rsidR="00ED6004" w:rsidRPr="00ED6004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 xml:space="preserve">Објаснити особине монотоности и ограничености низа. </w:t>
            </w:r>
          </w:p>
          <w:p w14:paraId="4BF58554" w14:textId="77777777" w:rsidR="00ED6004" w:rsidRPr="00ED6004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 xml:space="preserve">На подесним и једноставним примјерима треба објаснити појам низа као пресликавања скупа N у скуп R, уз графичку интерпретацију. </w:t>
            </w:r>
          </w:p>
          <w:p w14:paraId="2508B478" w14:textId="77777777" w:rsidR="00ED6004" w:rsidRPr="00ED6004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 xml:space="preserve">Низове задавати како формулом, тако и члановима низа и рекурзивно, или неким другим описом - и у сваком од тих случајева код ученика стварати представу о понашању низа. </w:t>
            </w:r>
          </w:p>
          <w:p w14:paraId="5A0027F9" w14:textId="77777777" w:rsidR="00ED6004" w:rsidRPr="00ED6004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>Примјере низова узимати из разних области математике, као и из свакодневног живота.</w:t>
            </w:r>
          </w:p>
          <w:p w14:paraId="530A6721" w14:textId="77777777" w:rsidR="00ED6004" w:rsidRPr="00ED6004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 xml:space="preserve">Граничне вриједности низа прилагодити образовном профилу ученика и </w:t>
            </w:r>
            <w:r>
              <w:rPr>
                <w:szCs w:val="18"/>
                <w:lang w:val="sr-Cyrl-CS"/>
              </w:rPr>
              <w:t>обрађивати само код оних образовних профила који изучавају математику и у четвртом разреду</w:t>
            </w:r>
            <w:r w:rsidRPr="00ED6004">
              <w:rPr>
                <w:szCs w:val="18"/>
                <w:lang w:val="sr-Cyrl-CS"/>
              </w:rPr>
              <w:t>.</w:t>
            </w:r>
          </w:p>
          <w:p w14:paraId="51233780" w14:textId="77777777" w:rsidR="009A2A65" w:rsidRDefault="009A2A65" w:rsidP="008F78C9">
            <w:pPr>
              <w:rPr>
                <w:szCs w:val="18"/>
                <w:lang w:val="sr-Cyrl-CS"/>
              </w:rPr>
            </w:pPr>
          </w:p>
        </w:tc>
      </w:tr>
      <w:tr w:rsidR="009A2A65" w:rsidRPr="00C05736" w14:paraId="0CB053BD" w14:textId="77777777" w:rsidTr="00ED6004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769AD657" w14:textId="77777777" w:rsidR="009A2A65" w:rsidRDefault="009A2A65" w:rsidP="001B4C5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lastRenderedPageBreak/>
              <w:t>Аритметички и геометријски низ</w:t>
            </w:r>
          </w:p>
        </w:tc>
        <w:tc>
          <w:tcPr>
            <w:tcW w:w="1070" w:type="pct"/>
            <w:gridSpan w:val="2"/>
          </w:tcPr>
          <w:p w14:paraId="2D1DBF91" w14:textId="4FA2689A" w:rsidR="009A2A65" w:rsidRPr="00B72B98" w:rsidRDefault="009A2A65" w:rsidP="009A2A65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B72B98">
              <w:rPr>
                <w:lang w:val="sr-Cyrl-CS"/>
              </w:rPr>
              <w:t xml:space="preserve"> препознаје, идентификује</w:t>
            </w:r>
            <w:r>
              <w:rPr>
                <w:lang w:val="sr-Cyrl-CS"/>
              </w:rPr>
              <w:t xml:space="preserve"> аритметички низ, објасни </w:t>
            </w:r>
            <w:r w:rsidR="00C05736">
              <w:rPr>
                <w:lang w:val="sr-Cyrl-CS"/>
              </w:rPr>
              <w:t>разлику (</w:t>
            </w:r>
            <w:r>
              <w:rPr>
                <w:lang w:val="sr-Cyrl-CS"/>
              </w:rPr>
              <w:t>диференцију</w:t>
            </w:r>
            <w:r w:rsidR="00C05736">
              <w:rPr>
                <w:lang w:val="sr-Cyrl-CS"/>
              </w:rPr>
              <w:t>)</w:t>
            </w:r>
            <w:r>
              <w:rPr>
                <w:lang w:val="sr-Cyrl-CS"/>
              </w:rPr>
              <w:t xml:space="preserve">, </w:t>
            </w:r>
            <w:r w:rsidRPr="00B72B98">
              <w:rPr>
                <w:lang w:val="sr-Cyrl-CS"/>
              </w:rPr>
              <w:t>наводи формуле за општи члан арит</w:t>
            </w:r>
            <w:r>
              <w:rPr>
                <w:lang w:val="sr-Cyrl-CS"/>
              </w:rPr>
              <w:t>м</w:t>
            </w:r>
            <w:r w:rsidRPr="00B72B98">
              <w:rPr>
                <w:lang w:val="sr-Cyrl-CS"/>
              </w:rPr>
              <w:t xml:space="preserve">етичког низа, суму првих </w:t>
            </w:r>
            <w:r w:rsidRPr="00B72B98">
              <w:t>n</w:t>
            </w:r>
            <w:r w:rsidRPr="00B72B98">
              <w:rPr>
                <w:lang w:val="sr-Cyrl-CS"/>
              </w:rPr>
              <w:t xml:space="preserve"> чланова низа; </w:t>
            </w:r>
          </w:p>
          <w:p w14:paraId="694AF02B" w14:textId="77777777" w:rsidR="00ED6004" w:rsidRDefault="009A2A65" w:rsidP="009A2A65">
            <w:pPr>
              <w:pStyle w:val="NoSpacing"/>
              <w:rPr>
                <w:lang w:val="sr-Cyrl-CS"/>
              </w:rPr>
            </w:pPr>
            <w:r w:rsidRPr="00B72B98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 </w:t>
            </w:r>
            <w:r w:rsidR="0005668E">
              <w:rPr>
                <w:lang w:val="sr-Cyrl-CS"/>
              </w:rPr>
              <w:t>објасни</w:t>
            </w:r>
            <w:r w:rsidR="00ED6004">
              <w:rPr>
                <w:lang w:val="sr-Cyrl-CS"/>
              </w:rPr>
              <w:t xml:space="preserve"> појмове први члан низа, општи члан низа, сума чланова низа;</w:t>
            </w:r>
          </w:p>
          <w:p w14:paraId="7AECA14C" w14:textId="77777777" w:rsidR="009A2A65" w:rsidRDefault="00ED6004" w:rsidP="0005668E">
            <w:pPr>
              <w:pStyle w:val="NoSpacing"/>
              <w:rPr>
                <w:lang w:val="sr-Cyrl-BA"/>
              </w:rPr>
            </w:pPr>
            <w:r>
              <w:rPr>
                <w:lang w:val="sr-Cyrl-CS"/>
              </w:rPr>
              <w:t>-</w:t>
            </w:r>
            <w:r w:rsidR="009A2A65" w:rsidRPr="00B72B98">
              <w:rPr>
                <w:lang w:val="sr-Cyrl-CS"/>
              </w:rPr>
              <w:t xml:space="preserve"> препознаје, идентификује</w:t>
            </w:r>
            <w:r w:rsidR="009A2A65">
              <w:rPr>
                <w:lang w:val="sr-Cyrl-CS"/>
              </w:rPr>
              <w:t xml:space="preserve"> геометријски низ, објасни количник, </w:t>
            </w:r>
            <w:r w:rsidR="009A2A65" w:rsidRPr="00B72B98">
              <w:rPr>
                <w:lang w:val="sr-Cyrl-CS"/>
              </w:rPr>
              <w:t xml:space="preserve">наводи формуле за општи члан </w:t>
            </w:r>
            <w:r w:rsidR="009A2A65">
              <w:rPr>
                <w:lang w:val="sr-Cyrl-CS"/>
              </w:rPr>
              <w:t xml:space="preserve">геометријског </w:t>
            </w:r>
            <w:r w:rsidR="009A2A65" w:rsidRPr="00B72B98">
              <w:rPr>
                <w:lang w:val="sr-Cyrl-CS"/>
              </w:rPr>
              <w:t xml:space="preserve">низа, суму првих </w:t>
            </w:r>
            <w:r w:rsidR="009A2A65" w:rsidRPr="00B72B98">
              <w:t>n</w:t>
            </w:r>
            <w:r w:rsidR="009A2A65" w:rsidRPr="00B72B98">
              <w:rPr>
                <w:lang w:val="sr-Cyrl-CS"/>
              </w:rPr>
              <w:t xml:space="preserve"> чланова низа;</w:t>
            </w:r>
          </w:p>
        </w:tc>
        <w:tc>
          <w:tcPr>
            <w:tcW w:w="942" w:type="pct"/>
          </w:tcPr>
          <w:p w14:paraId="62F4CE3A" w14:textId="77777777" w:rsidR="009A2A65" w:rsidRDefault="009A2A65" w:rsidP="009A2A65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922089">
              <w:rPr>
                <w:lang w:val="sr-Cyrl-CS"/>
              </w:rPr>
              <w:t>примјењује технику</w:t>
            </w:r>
            <w:r>
              <w:rPr>
                <w:lang w:val="sr-Cyrl-CS"/>
              </w:rPr>
              <w:t xml:space="preserve"> одређивања првог члана ариметичког и геометријског низа;</w:t>
            </w:r>
          </w:p>
          <w:p w14:paraId="64987D61" w14:textId="3A4D9DED" w:rsidR="009A2A65" w:rsidRDefault="009A2A65" w:rsidP="009A2A65">
            <w:pPr>
              <w:pStyle w:val="NoSpacing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922089">
              <w:rPr>
                <w:lang w:val="sr-Cyrl-CS"/>
              </w:rPr>
              <w:t>примјењује технику</w:t>
            </w:r>
            <w:r w:rsidRPr="00B72B98">
              <w:rPr>
                <w:lang w:val="sr-Cyrl-CS"/>
              </w:rPr>
              <w:t xml:space="preserve"> одређивања двије величине аритметичког низа ако су познате три (број чланова, </w:t>
            </w:r>
            <w:r w:rsidR="00C05736">
              <w:rPr>
                <w:lang w:val="sr-Cyrl-CS"/>
              </w:rPr>
              <w:t>разлику (</w:t>
            </w:r>
            <w:r>
              <w:rPr>
                <w:lang w:val="sr-Cyrl-CS"/>
              </w:rPr>
              <w:t>диференцију</w:t>
            </w:r>
            <w:r w:rsidR="00C05736">
              <w:rPr>
                <w:lang w:val="sr-Cyrl-CS"/>
              </w:rPr>
              <w:t>)</w:t>
            </w:r>
            <w:r>
              <w:rPr>
                <w:lang w:val="sr-Cyrl-CS"/>
              </w:rPr>
              <w:t>, први члан, општи ч</w:t>
            </w:r>
            <w:r w:rsidRPr="00B72B98">
              <w:rPr>
                <w:lang w:val="sr-Cyrl-CS"/>
              </w:rPr>
              <w:t>лан, сума чланова</w:t>
            </w:r>
            <w:r>
              <w:rPr>
                <w:lang w:val="sr-Cyrl-CS"/>
              </w:rPr>
              <w:t>)</w:t>
            </w:r>
            <w:r w:rsidRPr="00B72B98">
              <w:rPr>
                <w:lang w:val="sr-Cyrl-CS"/>
              </w:rPr>
              <w:t>;</w:t>
            </w:r>
          </w:p>
          <w:p w14:paraId="490EEB2C" w14:textId="77777777" w:rsidR="009A2A65" w:rsidRDefault="009A2A65" w:rsidP="009A2A65">
            <w:pPr>
              <w:pStyle w:val="NoSpacing"/>
              <w:rPr>
                <w:lang w:val="sr-Cyrl-BA"/>
              </w:rPr>
            </w:pPr>
            <w:r>
              <w:rPr>
                <w:lang w:val="sr-Cyrl-CS"/>
              </w:rPr>
              <w:t xml:space="preserve">- </w:t>
            </w:r>
            <w:r w:rsidR="00922089">
              <w:rPr>
                <w:lang w:val="sr-Cyrl-CS"/>
              </w:rPr>
              <w:t>примјењује технику</w:t>
            </w:r>
            <w:r w:rsidRPr="00B72B98">
              <w:rPr>
                <w:lang w:val="sr-Cyrl-CS"/>
              </w:rPr>
              <w:t xml:space="preserve"> одређивања двије величине </w:t>
            </w:r>
            <w:r>
              <w:rPr>
                <w:lang w:val="sr-Cyrl-CS"/>
              </w:rPr>
              <w:t xml:space="preserve">геометријског </w:t>
            </w:r>
            <w:r w:rsidRPr="00B72B98">
              <w:rPr>
                <w:lang w:val="sr-Cyrl-CS"/>
              </w:rPr>
              <w:t xml:space="preserve">низа ако су познате три (број чланова, </w:t>
            </w:r>
            <w:r>
              <w:rPr>
                <w:lang w:val="sr-Cyrl-CS"/>
              </w:rPr>
              <w:t>количник, први члан, општи ч</w:t>
            </w:r>
            <w:r w:rsidRPr="00B72B98">
              <w:rPr>
                <w:lang w:val="sr-Cyrl-CS"/>
              </w:rPr>
              <w:t>лан, сума чланова</w:t>
            </w:r>
            <w:r>
              <w:rPr>
                <w:lang w:val="sr-Cyrl-CS"/>
              </w:rPr>
              <w:t>);</w:t>
            </w:r>
          </w:p>
          <w:p w14:paraId="5C60D744" w14:textId="77777777" w:rsidR="009A2A65" w:rsidRDefault="009A2A65" w:rsidP="009A2A6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- уочава могућу примјену и рјешава проблеме из праксе примјеном аритметичког и геометријског низа; </w:t>
            </w:r>
          </w:p>
          <w:p w14:paraId="0A2F3535" w14:textId="77777777" w:rsidR="009A2A65" w:rsidRDefault="009A2A65" w:rsidP="00840ECD">
            <w:pPr>
              <w:rPr>
                <w:bCs/>
                <w:iCs/>
                <w:szCs w:val="20"/>
                <w:lang w:val="sr-Cyrl-BA"/>
              </w:rPr>
            </w:pPr>
          </w:p>
        </w:tc>
        <w:tc>
          <w:tcPr>
            <w:tcW w:w="962" w:type="pct"/>
          </w:tcPr>
          <w:p w14:paraId="5018DC23" w14:textId="2E1FDC80" w:rsidR="002E39B1" w:rsidRPr="007610AF" w:rsidRDefault="002E39B1" w:rsidP="002E39B1">
            <w:pPr>
              <w:pStyle w:val="NoSpacing"/>
              <w:numPr>
                <w:ilvl w:val="0"/>
                <w:numId w:val="2"/>
              </w:numPr>
              <w:ind w:left="57" w:hanging="142"/>
              <w:rPr>
                <w:lang w:val="sr-Cyrl-BA"/>
              </w:rPr>
            </w:pPr>
            <w:r w:rsidRPr="007610AF">
              <w:rPr>
                <w:lang w:val="sr-Cyrl-BA"/>
              </w:rPr>
              <w:t>планира вријеме за учење и организује процес учења и управља њим</w:t>
            </w:r>
            <w:r w:rsidR="00C05736">
              <w:rPr>
                <w:lang w:val="sr-Cyrl-BA"/>
              </w:rPr>
              <w:t>е</w:t>
            </w:r>
            <w:r w:rsidRPr="007610AF">
              <w:rPr>
                <w:lang w:val="sr-Cyrl-BA"/>
              </w:rPr>
              <w:t>;</w:t>
            </w:r>
          </w:p>
          <w:p w14:paraId="64C21928" w14:textId="77777777" w:rsidR="002E39B1" w:rsidRPr="007610AF" w:rsidRDefault="002E39B1" w:rsidP="002E39B1">
            <w:pPr>
              <w:pStyle w:val="NoSpacing"/>
              <w:numPr>
                <w:ilvl w:val="0"/>
                <w:numId w:val="2"/>
              </w:numPr>
              <w:ind w:left="57" w:hanging="142"/>
              <w:rPr>
                <w:lang w:val="sr-Cyrl-BA"/>
              </w:rPr>
            </w:pPr>
            <w:r w:rsidRPr="007610AF">
              <w:rPr>
                <w:lang w:val="sr-Cyrl-BA"/>
              </w:rPr>
              <w:t xml:space="preserve"> развија идеје, истраживачки дух и навике да слуша друге и аргументује свој став/мишљење;  </w:t>
            </w:r>
          </w:p>
          <w:p w14:paraId="054C09B2" w14:textId="77777777" w:rsidR="002E39B1" w:rsidRDefault="002E39B1" w:rsidP="002E39B1">
            <w:pPr>
              <w:pStyle w:val="NoSpacing"/>
              <w:numPr>
                <w:ilvl w:val="0"/>
                <w:numId w:val="2"/>
              </w:numPr>
              <w:ind w:left="57" w:hanging="142"/>
              <w:rPr>
                <w:lang w:val="sr-Cyrl-BA"/>
              </w:rPr>
            </w:pPr>
            <w:r w:rsidRPr="007610AF">
              <w:rPr>
                <w:lang w:val="sr-Cyrl-BA"/>
              </w:rPr>
              <w:t xml:space="preserve"> користи информационе технологије за чување,</w:t>
            </w:r>
            <w:r>
              <w:rPr>
                <w:lang w:val="sr-Cyrl-BA"/>
              </w:rPr>
              <w:t xml:space="preserve"> презентацију и обраду података;</w:t>
            </w:r>
          </w:p>
          <w:p w14:paraId="511CB64C" w14:textId="77777777" w:rsidR="009A2A65" w:rsidRPr="00C05736" w:rsidRDefault="002E39B1" w:rsidP="002E39B1">
            <w:pPr>
              <w:pStyle w:val="NoSpacing"/>
              <w:ind w:left="42"/>
              <w:rPr>
                <w:lang w:val="sr-Cyrl-BA"/>
              </w:rPr>
            </w:pPr>
            <w:r w:rsidRPr="00C26291">
              <w:rPr>
                <w:lang w:val="sr-Cyrl-BA"/>
              </w:rPr>
              <w:t>презентује и интерпретира рјешења у контексту датог проблема;</w:t>
            </w:r>
          </w:p>
        </w:tc>
        <w:tc>
          <w:tcPr>
            <w:tcW w:w="1376" w:type="pct"/>
          </w:tcPr>
          <w:p w14:paraId="558A6A22" w14:textId="77777777" w:rsidR="00ED6004" w:rsidRPr="00ED6004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 xml:space="preserve">Полазећи од познатих појмова аритметичка и геометријска средина, обрадити аритметички и геометријски низ. </w:t>
            </w:r>
          </w:p>
          <w:p w14:paraId="3A16831A" w14:textId="77777777" w:rsidR="009A2A65" w:rsidRDefault="00ED6004" w:rsidP="00ED6004">
            <w:pPr>
              <w:jc w:val="both"/>
              <w:rPr>
                <w:szCs w:val="18"/>
                <w:lang w:val="sr-Cyrl-CS"/>
              </w:rPr>
            </w:pPr>
            <w:r w:rsidRPr="00ED6004">
              <w:rPr>
                <w:szCs w:val="18"/>
                <w:lang w:val="sr-Cyrl-CS"/>
              </w:rPr>
              <w:t>Инсистирати на уочавању могућих примјена аритметичког и геометријског низа на проблеме из свакодневног живота, креирати такве примјере.</w:t>
            </w:r>
          </w:p>
        </w:tc>
      </w:tr>
      <w:tr w:rsidR="00ED6004" w:rsidRPr="00C05736" w14:paraId="45178787" w14:textId="77777777" w:rsidTr="00ED6004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63894496" w14:textId="77777777" w:rsidR="00ED6004" w:rsidRDefault="00ED6004" w:rsidP="001B4C5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lastRenderedPageBreak/>
              <w:t>Детерминанте</w:t>
            </w:r>
          </w:p>
        </w:tc>
        <w:tc>
          <w:tcPr>
            <w:tcW w:w="1070" w:type="pct"/>
            <w:gridSpan w:val="2"/>
          </w:tcPr>
          <w:p w14:paraId="241920E9" w14:textId="77777777" w:rsidR="00ED6004" w:rsidRDefault="00ED6004" w:rsidP="00CE5897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дефинише детерминанту, наведе основне особине детерминанте;</w:t>
            </w:r>
          </w:p>
          <w:p w14:paraId="73104C21" w14:textId="77777777" w:rsidR="00ED6004" w:rsidRDefault="00ED6004" w:rsidP="00CE5897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рачуна детерминанте другог и трећег реда;</w:t>
            </w:r>
          </w:p>
          <w:p w14:paraId="534584C0" w14:textId="77777777" w:rsidR="00ED6004" w:rsidRDefault="00ED6004" w:rsidP="00CE5897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примјени детерминанте приликом рјешавања система линеарних једначина (Крамерова метода);</w:t>
            </w:r>
          </w:p>
          <w:p w14:paraId="2D028FD8" w14:textId="77777777" w:rsidR="00ED6004" w:rsidRDefault="00ED6004" w:rsidP="00CE5897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врши дискусију рјешења система у зависности од реалног параметра примјеном детерминанти; </w:t>
            </w:r>
          </w:p>
        </w:tc>
        <w:tc>
          <w:tcPr>
            <w:tcW w:w="942" w:type="pct"/>
          </w:tcPr>
          <w:p w14:paraId="56551FFE" w14:textId="77777777" w:rsidR="00ED6004" w:rsidRDefault="00ED6004" w:rsidP="00CE5897">
            <w:pPr>
              <w:pStyle w:val="NoSpacing"/>
              <w:rPr>
                <w:bCs/>
                <w:iCs/>
                <w:szCs w:val="20"/>
                <w:lang w:val="sr-Cyrl-BA"/>
              </w:rPr>
            </w:pPr>
            <w:r>
              <w:rPr>
                <w:bCs/>
                <w:iCs/>
                <w:szCs w:val="20"/>
                <w:lang w:val="sr-Cyrl-BA"/>
              </w:rPr>
              <w:t xml:space="preserve">- објасни </w:t>
            </w:r>
            <w:r w:rsidR="0005668E">
              <w:rPr>
                <w:bCs/>
                <w:iCs/>
                <w:szCs w:val="20"/>
                <w:lang w:val="sr-Cyrl-BA"/>
              </w:rPr>
              <w:t>и примјени особине детерминанти</w:t>
            </w:r>
            <w:r>
              <w:rPr>
                <w:bCs/>
                <w:iCs/>
                <w:szCs w:val="20"/>
                <w:lang w:val="sr-Cyrl-BA"/>
              </w:rPr>
              <w:t>;</w:t>
            </w:r>
          </w:p>
          <w:p w14:paraId="1AB93AE7" w14:textId="77777777" w:rsidR="00ED6004" w:rsidRDefault="00ED6004" w:rsidP="00CE5897">
            <w:pPr>
              <w:pStyle w:val="NoSpacing"/>
              <w:rPr>
                <w:bCs/>
                <w:iCs/>
                <w:szCs w:val="20"/>
                <w:lang w:val="sr-Cyrl-BA"/>
              </w:rPr>
            </w:pPr>
            <w:r>
              <w:rPr>
                <w:bCs/>
                <w:iCs/>
                <w:szCs w:val="20"/>
                <w:lang w:val="sr-Cyrl-BA"/>
              </w:rPr>
              <w:t xml:space="preserve">- </w:t>
            </w:r>
            <w:r w:rsidR="00922089">
              <w:rPr>
                <w:bCs/>
                <w:iCs/>
                <w:szCs w:val="20"/>
                <w:lang w:val="sr-Cyrl-BA"/>
              </w:rPr>
              <w:t>примјењује технике</w:t>
            </w:r>
            <w:r>
              <w:rPr>
                <w:bCs/>
                <w:iCs/>
                <w:szCs w:val="20"/>
                <w:lang w:val="sr-Cyrl-BA"/>
              </w:rPr>
              <w:t xml:space="preserve"> израчунавања детерминанти другог и трећег реда;</w:t>
            </w:r>
          </w:p>
          <w:p w14:paraId="4F156B69" w14:textId="77777777" w:rsidR="00ED6004" w:rsidRPr="008A72B1" w:rsidRDefault="00ED6004" w:rsidP="00CE5897">
            <w:pPr>
              <w:pStyle w:val="NoSpacing"/>
              <w:rPr>
                <w:lang w:val="sr-Cyrl-BA"/>
              </w:rPr>
            </w:pPr>
          </w:p>
          <w:p w14:paraId="03C67D88" w14:textId="77777777" w:rsidR="00ED6004" w:rsidRPr="008A72B1" w:rsidRDefault="00ED6004" w:rsidP="00CE5897">
            <w:pPr>
              <w:rPr>
                <w:lang w:val="sr-Cyrl-BA"/>
              </w:rPr>
            </w:pPr>
          </w:p>
        </w:tc>
        <w:tc>
          <w:tcPr>
            <w:tcW w:w="962" w:type="pct"/>
          </w:tcPr>
          <w:p w14:paraId="70CA6A79" w14:textId="77777777" w:rsidR="00ED6004" w:rsidRPr="007610AF" w:rsidRDefault="00ED6004" w:rsidP="00CE5897">
            <w:pPr>
              <w:pStyle w:val="NoSpacing"/>
              <w:ind w:left="57"/>
              <w:rPr>
                <w:lang w:val="sr-Cyrl-BA"/>
              </w:rPr>
            </w:pPr>
          </w:p>
        </w:tc>
        <w:tc>
          <w:tcPr>
            <w:tcW w:w="1376" w:type="pct"/>
          </w:tcPr>
          <w:p w14:paraId="20639A45" w14:textId="77777777" w:rsidR="00ED6004" w:rsidRDefault="00ED6004" w:rsidP="00CE589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 xml:space="preserve">Дефинисати детерминанту и појаснити основне особине детерминанти. </w:t>
            </w:r>
          </w:p>
          <w:p w14:paraId="28221BB7" w14:textId="0D37353F" w:rsidR="00ED6004" w:rsidRDefault="00ED6004" w:rsidP="00CE589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Показати методе рачунања детерминанти другог реда, те пр</w:t>
            </w:r>
            <w:r w:rsidR="000104E3">
              <w:rPr>
                <w:lang w:val="sr-Cyrl-BA"/>
              </w:rPr>
              <w:t>и</w:t>
            </w:r>
            <w:r>
              <w:rPr>
                <w:lang w:val="sr-Cyrl-BA"/>
              </w:rPr>
              <w:t>мјену Сарусов</w:t>
            </w:r>
            <w:r w:rsidR="00C05736">
              <w:rPr>
                <w:lang w:val="sr-Cyrl-BA"/>
              </w:rPr>
              <w:t>ог</w:t>
            </w:r>
            <w:r>
              <w:rPr>
                <w:lang w:val="sr-Cyrl-BA"/>
              </w:rPr>
              <w:t xml:space="preserve"> правила на рачунање детерминанти трећег реда.</w:t>
            </w:r>
          </w:p>
          <w:p w14:paraId="3F8DFC5E" w14:textId="77777777" w:rsidR="00ED6004" w:rsidRDefault="00ED6004" w:rsidP="00CE5897">
            <w:pPr>
              <w:tabs>
                <w:tab w:val="left" w:pos="360"/>
              </w:tabs>
              <w:jc w:val="both"/>
              <w:rPr>
                <w:lang w:val="sr-Cyrl-CS"/>
              </w:rPr>
            </w:pPr>
            <w:r>
              <w:rPr>
                <w:lang w:val="sr-Cyrl-BA"/>
              </w:rPr>
              <w:t>Примјенити детерминанте на рјешавање система једначина и дискусије рјешења Крамеровом методом.</w:t>
            </w:r>
          </w:p>
        </w:tc>
      </w:tr>
      <w:tr w:rsidR="007610AF" w:rsidRPr="00C05736" w14:paraId="204439D1" w14:textId="77777777" w:rsidTr="00ED6004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32B716AB" w14:textId="77777777" w:rsidR="007610AF" w:rsidRPr="003527F5" w:rsidRDefault="007610AF" w:rsidP="003527F5">
            <w:pPr>
              <w:jc w:val="center"/>
              <w:rPr>
                <w:b/>
                <w:lang w:val="sr-Cyrl-BA"/>
              </w:rPr>
            </w:pPr>
            <w:r w:rsidRPr="00C05736">
              <w:rPr>
                <w:b/>
                <w:lang w:val="sr-Cyrl-BA"/>
              </w:rPr>
              <w:t xml:space="preserve">Појам </w:t>
            </w:r>
            <w:r>
              <w:rPr>
                <w:b/>
                <w:lang w:val="sr-Cyrl-BA"/>
              </w:rPr>
              <w:t>и особине вектора. Вектори у координатном систему</w:t>
            </w:r>
          </w:p>
        </w:tc>
        <w:tc>
          <w:tcPr>
            <w:tcW w:w="1070" w:type="pct"/>
            <w:gridSpan w:val="2"/>
          </w:tcPr>
          <w:p w14:paraId="34ED62AE" w14:textId="77777777" w:rsidR="007610AF" w:rsidRDefault="00DE236A" w:rsidP="001B4C51">
            <w:pPr>
              <w:pStyle w:val="NoSpacing"/>
              <w:rPr>
                <w:lang w:val="sr-Cyrl-BA"/>
              </w:rPr>
            </w:pPr>
            <w:r>
              <w:rPr>
                <w:lang w:val="sr-Latn-BA"/>
              </w:rPr>
              <w:t xml:space="preserve">- </w:t>
            </w:r>
            <w:r w:rsidR="00020184">
              <w:rPr>
                <w:lang w:val="sr-Cyrl-BA"/>
              </w:rPr>
              <w:t xml:space="preserve">наводи дефиницију вектора и објашњава појмове правац, смјер и интензитет вектора, нула вектор, супротни вектори, колинеарни и компланарни вектори, </w:t>
            </w:r>
            <w:r w:rsidR="00713550">
              <w:rPr>
                <w:lang w:val="sr-Cyrl-BA"/>
              </w:rPr>
              <w:t xml:space="preserve">пројекција вектора на праву, </w:t>
            </w:r>
            <w:r w:rsidR="00020184">
              <w:rPr>
                <w:lang w:val="sr-Cyrl-BA"/>
              </w:rPr>
              <w:t>објашњава и испитује линеарну зависност вектора;</w:t>
            </w:r>
          </w:p>
          <w:p w14:paraId="11EF8EC5" w14:textId="77777777" w:rsidR="00FE284B" w:rsidRPr="00020184" w:rsidRDefault="00020184" w:rsidP="001B4C51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објашњава појмове правоуглог координатног система у простору</w:t>
            </w:r>
            <w:r w:rsidR="00FE284B">
              <w:rPr>
                <w:lang w:val="sr-Cyrl-BA"/>
              </w:rPr>
              <w:t xml:space="preserve">, координате вектора, јединични вектори; </w:t>
            </w:r>
          </w:p>
        </w:tc>
        <w:tc>
          <w:tcPr>
            <w:tcW w:w="942" w:type="pct"/>
          </w:tcPr>
          <w:p w14:paraId="2E44E213" w14:textId="77777777" w:rsidR="007610AF" w:rsidRDefault="00020184" w:rsidP="00AB1D45">
            <w:pPr>
              <w:pStyle w:val="NoSpacing"/>
              <w:rPr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- </w:t>
            </w:r>
            <w:r w:rsidRPr="00020184">
              <w:rPr>
                <w:szCs w:val="22"/>
                <w:lang w:val="sr-Cyrl-BA"/>
              </w:rPr>
              <w:t>врши операције</w:t>
            </w:r>
            <w:r w:rsidRPr="00020184">
              <w:rPr>
                <w:b/>
                <w:szCs w:val="22"/>
                <w:lang w:val="sr-Cyrl-BA"/>
              </w:rPr>
              <w:t xml:space="preserve"> </w:t>
            </w:r>
            <w:r w:rsidRPr="00020184">
              <w:rPr>
                <w:szCs w:val="22"/>
                <w:lang w:val="sr-Cyrl-BA"/>
              </w:rPr>
              <w:t>сабирања</w:t>
            </w:r>
            <w:r>
              <w:rPr>
                <w:szCs w:val="22"/>
                <w:lang w:val="sr-Cyrl-BA"/>
              </w:rPr>
              <w:t>, одузимања вектора и множења вектора скаларом;</w:t>
            </w:r>
          </w:p>
          <w:p w14:paraId="23A1C9D2" w14:textId="77777777" w:rsidR="00FE284B" w:rsidRDefault="00FE284B" w:rsidP="00AB1D45">
            <w:pPr>
              <w:pStyle w:val="NoSpacing"/>
              <w:rPr>
                <w:szCs w:val="22"/>
                <w:lang w:val="sr-Cyrl-BA"/>
              </w:rPr>
            </w:pPr>
            <w:r>
              <w:rPr>
                <w:szCs w:val="22"/>
                <w:lang w:val="sr-Cyrl-BA"/>
              </w:rPr>
              <w:t xml:space="preserve">- одређује координате вектора коме су дате координате почетне и крајње тачке; </w:t>
            </w:r>
          </w:p>
          <w:p w14:paraId="10C84BBE" w14:textId="77777777" w:rsidR="00FE284B" w:rsidRDefault="00FE284B" w:rsidP="00AB1D45">
            <w:pPr>
              <w:pStyle w:val="NoSpacing"/>
              <w:rPr>
                <w:szCs w:val="22"/>
                <w:lang w:val="sr-Cyrl-BA"/>
              </w:rPr>
            </w:pPr>
            <w:r>
              <w:rPr>
                <w:szCs w:val="22"/>
                <w:lang w:val="sr-Cyrl-BA"/>
              </w:rPr>
              <w:t>- записује вектор као линеарну комбинацију јединичних вектора;</w:t>
            </w:r>
          </w:p>
          <w:p w14:paraId="6F0E7251" w14:textId="77777777" w:rsidR="00FE284B" w:rsidRDefault="00FE284B" w:rsidP="00AB1D45">
            <w:pPr>
              <w:pStyle w:val="NoSpacing"/>
              <w:rPr>
                <w:szCs w:val="22"/>
                <w:lang w:val="sr-Cyrl-BA"/>
              </w:rPr>
            </w:pPr>
            <w:r>
              <w:rPr>
                <w:szCs w:val="22"/>
                <w:lang w:val="sr-Cyrl-BA"/>
              </w:rPr>
              <w:t>- одређује координате резултујућег вектора;</w:t>
            </w:r>
          </w:p>
          <w:p w14:paraId="18447368" w14:textId="62B3EFEF" w:rsidR="00FE284B" w:rsidRPr="00020184" w:rsidRDefault="00FE284B" w:rsidP="00AB1D45">
            <w:pPr>
              <w:pStyle w:val="NoSpacing"/>
              <w:rPr>
                <w:b/>
                <w:sz w:val="22"/>
                <w:szCs w:val="22"/>
                <w:lang w:val="sr-Cyrl-BA"/>
              </w:rPr>
            </w:pPr>
            <w:r>
              <w:rPr>
                <w:szCs w:val="22"/>
                <w:lang w:val="sr-Cyrl-BA"/>
              </w:rPr>
              <w:t xml:space="preserve">- разлаже вектор по правцима </w:t>
            </w:r>
            <w:r w:rsidR="00C05736">
              <w:rPr>
                <w:szCs w:val="22"/>
                <w:lang w:val="sr-Cyrl-BA"/>
              </w:rPr>
              <w:t>задатих</w:t>
            </w:r>
            <w:r>
              <w:rPr>
                <w:szCs w:val="22"/>
                <w:lang w:val="sr-Cyrl-BA"/>
              </w:rPr>
              <w:t xml:space="preserve"> вектора;</w:t>
            </w:r>
          </w:p>
        </w:tc>
        <w:tc>
          <w:tcPr>
            <w:tcW w:w="962" w:type="pct"/>
          </w:tcPr>
          <w:p w14:paraId="150C1881" w14:textId="77777777" w:rsidR="007610AF" w:rsidRPr="00C05736" w:rsidRDefault="007610AF" w:rsidP="002E39B1">
            <w:pPr>
              <w:pStyle w:val="NoSpacing"/>
              <w:ind w:left="57"/>
              <w:rPr>
                <w:sz w:val="22"/>
                <w:szCs w:val="22"/>
                <w:lang w:val="sr-Cyrl-BA"/>
              </w:rPr>
            </w:pPr>
          </w:p>
        </w:tc>
        <w:tc>
          <w:tcPr>
            <w:tcW w:w="1376" w:type="pct"/>
          </w:tcPr>
          <w:p w14:paraId="0C14B76D" w14:textId="77777777" w:rsidR="007610AF" w:rsidRDefault="00C67AD8" w:rsidP="002E39B1">
            <w:pPr>
              <w:tabs>
                <w:tab w:val="left" w:pos="36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Тему почети понављањем основних знања о векторима, а потем прећи на векторе у координатном систему. Обрадити операције са векторима задатим координатама, скаларну пројекцију вектора, а на линеарној зависности се задржати према сопственој процјени.</w:t>
            </w:r>
            <w:r w:rsidR="002E39B1">
              <w:rPr>
                <w:lang w:val="sr-Cyrl-CS"/>
              </w:rPr>
              <w:t xml:space="preserve"> </w:t>
            </w:r>
          </w:p>
          <w:p w14:paraId="11CD8AAC" w14:textId="2FECD8EB" w:rsidR="002E39B1" w:rsidRDefault="002E39B1" w:rsidP="002E39B1">
            <w:pPr>
              <w:tabs>
                <w:tab w:val="left" w:pos="36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Наглашавати разлику између скаларни</w:t>
            </w:r>
            <w:r w:rsidR="00C05736">
              <w:rPr>
                <w:lang w:val="sr-Cyrl-CS"/>
              </w:rPr>
              <w:t>и</w:t>
            </w:r>
            <w:r>
              <w:rPr>
                <w:lang w:val="sr-Cyrl-CS"/>
              </w:rPr>
              <w:t>х и векторских величина.</w:t>
            </w:r>
          </w:p>
          <w:p w14:paraId="154D9332" w14:textId="77777777" w:rsidR="002E39B1" w:rsidRDefault="002E39B1" w:rsidP="002E39B1">
            <w:pPr>
              <w:tabs>
                <w:tab w:val="left" w:pos="36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Подсјетити да се сваки вектор у равни може на јединствен начин разложити дуж два неколинеарна вектора, а затим показати јединственост разлагања дуж три некомпланарна вектора.</w:t>
            </w:r>
          </w:p>
          <w:p w14:paraId="5C14AD2B" w14:textId="77777777" w:rsidR="00C67AD8" w:rsidRPr="008F78C9" w:rsidRDefault="00C67AD8" w:rsidP="008F78C9">
            <w:pPr>
              <w:tabs>
                <w:tab w:val="left" w:pos="360"/>
              </w:tabs>
              <w:rPr>
                <w:lang w:val="sr-Cyrl-CS"/>
              </w:rPr>
            </w:pPr>
          </w:p>
        </w:tc>
      </w:tr>
      <w:tr w:rsidR="007610AF" w:rsidRPr="00C05736" w14:paraId="08513BFA" w14:textId="77777777" w:rsidTr="00ED6004">
        <w:trPr>
          <w:cantSplit/>
          <w:trHeight w:val="1186"/>
          <w:jc w:val="center"/>
        </w:trPr>
        <w:tc>
          <w:tcPr>
            <w:tcW w:w="650" w:type="pct"/>
            <w:shd w:val="clear" w:color="auto" w:fill="C6D9F1"/>
          </w:tcPr>
          <w:p w14:paraId="746ACFAE" w14:textId="77777777" w:rsidR="007610AF" w:rsidRPr="00400619" w:rsidRDefault="007610AF" w:rsidP="0019192B">
            <w:pPr>
              <w:jc w:val="center"/>
              <w:rPr>
                <w:b/>
                <w:szCs w:val="22"/>
                <w:lang w:val="sr-Cyrl-BA"/>
              </w:rPr>
            </w:pPr>
            <w:r>
              <w:rPr>
                <w:b/>
                <w:szCs w:val="22"/>
                <w:lang w:val="sr-Cyrl-BA"/>
              </w:rPr>
              <w:lastRenderedPageBreak/>
              <w:t>Скаларни, векторски и мјешовити производ вектора</w:t>
            </w:r>
          </w:p>
        </w:tc>
        <w:tc>
          <w:tcPr>
            <w:tcW w:w="1070" w:type="pct"/>
            <w:gridSpan w:val="2"/>
          </w:tcPr>
          <w:p w14:paraId="40AE2E5D" w14:textId="77777777" w:rsidR="007610AF" w:rsidRDefault="00713550" w:rsidP="003B0405">
            <w:pPr>
              <w:rPr>
                <w:lang w:val="sr-Cyrl-BA"/>
              </w:rPr>
            </w:pPr>
            <w:r>
              <w:rPr>
                <w:lang w:val="sr-Cyrl-BA"/>
              </w:rPr>
              <w:t>- наводи дефиницију скаларног производа два вектора и објашњава његов смисао;</w:t>
            </w:r>
          </w:p>
          <w:p w14:paraId="75356BD7" w14:textId="77777777" w:rsidR="00713550" w:rsidRDefault="00713550" w:rsidP="003B0405">
            <w:pPr>
              <w:rPr>
                <w:lang w:val="sr-Cyrl-BA"/>
              </w:rPr>
            </w:pPr>
            <w:r>
              <w:rPr>
                <w:lang w:val="sr-Cyrl-BA"/>
              </w:rPr>
              <w:t>- препознаје, наводи и објашњава особине скаларног производа;</w:t>
            </w:r>
          </w:p>
          <w:p w14:paraId="1D7710F1" w14:textId="77777777" w:rsidR="00713550" w:rsidRDefault="00713550" w:rsidP="003B0405">
            <w:pPr>
              <w:rPr>
                <w:lang w:val="sr-Cyrl-BA"/>
              </w:rPr>
            </w:pPr>
            <w:r>
              <w:rPr>
                <w:lang w:val="sr-Cyrl-BA"/>
              </w:rPr>
              <w:t>- наводи и примјењује услов нормалности;</w:t>
            </w:r>
          </w:p>
          <w:p w14:paraId="7BD1AE83" w14:textId="77777777" w:rsidR="00713550" w:rsidRDefault="00713550" w:rsidP="003B0405">
            <w:pPr>
              <w:rPr>
                <w:lang w:val="sr-Cyrl-BA"/>
              </w:rPr>
            </w:pPr>
            <w:r>
              <w:rPr>
                <w:lang w:val="sr-Cyrl-BA"/>
              </w:rPr>
              <w:t>- наводи дефиницију векторског производа два в</w:t>
            </w:r>
            <w:r w:rsidR="007534D0">
              <w:rPr>
                <w:lang w:val="sr-Cyrl-BA"/>
              </w:rPr>
              <w:t>ектора и објашњава његов смисао, објашњава појам десни (лијеви) систем вектора;</w:t>
            </w:r>
          </w:p>
          <w:p w14:paraId="3620C3F0" w14:textId="77777777" w:rsidR="00713550" w:rsidRDefault="00713550" w:rsidP="003B0405">
            <w:pPr>
              <w:rPr>
                <w:lang w:val="sr-Cyrl-BA"/>
              </w:rPr>
            </w:pPr>
            <w:r>
              <w:rPr>
                <w:lang w:val="sr-Cyrl-BA"/>
              </w:rPr>
              <w:t>- препознаје, наводи и објашњава особине векторског производа;</w:t>
            </w:r>
          </w:p>
          <w:p w14:paraId="22099AD7" w14:textId="77777777" w:rsidR="007534D0" w:rsidRDefault="007534D0" w:rsidP="003B0405">
            <w:pPr>
              <w:rPr>
                <w:lang w:val="sr-Cyrl-BA"/>
              </w:rPr>
            </w:pPr>
            <w:r>
              <w:rPr>
                <w:lang w:val="sr-Cyrl-BA"/>
              </w:rPr>
              <w:t>- наводи и примјењује услов паралелности;</w:t>
            </w:r>
          </w:p>
          <w:p w14:paraId="6585FCF9" w14:textId="77777777" w:rsidR="00713550" w:rsidRDefault="007534D0" w:rsidP="003B0405">
            <w:pPr>
              <w:rPr>
                <w:lang w:val="sr-Cyrl-BA"/>
              </w:rPr>
            </w:pPr>
            <w:r>
              <w:rPr>
                <w:lang w:val="sr-Cyrl-BA"/>
              </w:rPr>
              <w:t>- наводи дефиницију мјешовитог производа три вектора и објашњава његов смисао;</w:t>
            </w:r>
          </w:p>
          <w:p w14:paraId="6046D89D" w14:textId="77777777" w:rsidR="00713550" w:rsidRDefault="007534D0" w:rsidP="00E6004E">
            <w:pPr>
              <w:rPr>
                <w:lang w:val="sr-Cyrl-BA"/>
              </w:rPr>
            </w:pPr>
            <w:r>
              <w:rPr>
                <w:lang w:val="sr-Cyrl-BA"/>
              </w:rPr>
              <w:t>- препознаје, наводи и објашњава особине мјешовитог производа;</w:t>
            </w:r>
          </w:p>
        </w:tc>
        <w:tc>
          <w:tcPr>
            <w:tcW w:w="942" w:type="pct"/>
          </w:tcPr>
          <w:p w14:paraId="18F0D80D" w14:textId="5DC988EB" w:rsidR="007534D0" w:rsidRDefault="00713550" w:rsidP="00E5014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922089">
              <w:rPr>
                <w:lang w:val="sr-Cyrl-BA"/>
              </w:rPr>
              <w:t>примјењује технику</w:t>
            </w:r>
            <w:r w:rsidR="005D47E3">
              <w:rPr>
                <w:lang w:val="sr-Cyrl-BA"/>
              </w:rPr>
              <w:t xml:space="preserve"> одређивања </w:t>
            </w:r>
            <w:r>
              <w:rPr>
                <w:lang w:val="sr-Cyrl-BA"/>
              </w:rPr>
              <w:t>скаларног п</w:t>
            </w:r>
            <w:r w:rsidR="005D47E3">
              <w:rPr>
                <w:lang w:val="sr-Cyrl-BA"/>
              </w:rPr>
              <w:t>роизвода вектора, као и скаларног</w:t>
            </w:r>
            <w:r>
              <w:rPr>
                <w:lang w:val="sr-Cyrl-BA"/>
              </w:rPr>
              <w:t xml:space="preserve"> произв</w:t>
            </w:r>
            <w:r w:rsidR="007534D0">
              <w:rPr>
                <w:lang w:val="sr-Cyrl-BA"/>
              </w:rPr>
              <w:t>од</w:t>
            </w:r>
            <w:r w:rsidR="005D47E3">
              <w:rPr>
                <w:lang w:val="sr-Cyrl-BA"/>
              </w:rPr>
              <w:t>а</w:t>
            </w:r>
            <w:r w:rsidR="007534D0">
              <w:rPr>
                <w:lang w:val="sr-Cyrl-BA"/>
              </w:rPr>
              <w:t xml:space="preserve"> вектора </w:t>
            </w:r>
            <w:r w:rsidR="00C05736">
              <w:rPr>
                <w:lang w:val="sr-Cyrl-BA"/>
              </w:rPr>
              <w:t>задатих</w:t>
            </w:r>
            <w:r w:rsidR="007534D0">
              <w:rPr>
                <w:lang w:val="sr-Cyrl-BA"/>
              </w:rPr>
              <w:t xml:space="preserve"> координатама;</w:t>
            </w:r>
            <w:r>
              <w:rPr>
                <w:lang w:val="sr-Cyrl-BA"/>
              </w:rPr>
              <w:t xml:space="preserve"> </w:t>
            </w:r>
          </w:p>
          <w:p w14:paraId="6A9D3C78" w14:textId="77777777" w:rsidR="007610AF" w:rsidRDefault="007534D0" w:rsidP="00E5014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713550">
              <w:rPr>
                <w:lang w:val="sr-Cyrl-BA"/>
              </w:rPr>
              <w:t>рачуна интензитет вектора и угао између два вектора</w:t>
            </w:r>
            <w:r>
              <w:rPr>
                <w:lang w:val="sr-Cyrl-BA"/>
              </w:rPr>
              <w:t>;</w:t>
            </w:r>
          </w:p>
          <w:p w14:paraId="2D25A7F4" w14:textId="052A61F8" w:rsidR="007534D0" w:rsidRDefault="007534D0" w:rsidP="00E5014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922089">
              <w:rPr>
                <w:lang w:val="sr-Cyrl-BA"/>
              </w:rPr>
              <w:t>примјењује технику</w:t>
            </w:r>
            <w:r w:rsidR="005D47E3">
              <w:rPr>
                <w:lang w:val="sr-Cyrl-BA"/>
              </w:rPr>
              <w:t xml:space="preserve"> одређивања </w:t>
            </w:r>
            <w:r>
              <w:rPr>
                <w:lang w:val="sr-Cyrl-BA"/>
              </w:rPr>
              <w:t>векторског производа вектора</w:t>
            </w:r>
            <w:r w:rsidR="005D47E3">
              <w:rPr>
                <w:lang w:val="sr-Cyrl-BA"/>
              </w:rPr>
              <w:t>, као и векторског</w:t>
            </w:r>
            <w:r>
              <w:rPr>
                <w:lang w:val="sr-Cyrl-BA"/>
              </w:rPr>
              <w:t xml:space="preserve"> производ</w:t>
            </w:r>
            <w:r w:rsidR="005D47E3">
              <w:rPr>
                <w:lang w:val="sr-Cyrl-BA"/>
              </w:rPr>
              <w:t>а</w:t>
            </w:r>
            <w:r>
              <w:rPr>
                <w:lang w:val="sr-Cyrl-BA"/>
              </w:rPr>
              <w:t xml:space="preserve"> вектора </w:t>
            </w:r>
            <w:r w:rsidR="00C05736">
              <w:rPr>
                <w:lang w:val="sr-Cyrl-BA"/>
              </w:rPr>
              <w:t>задатих</w:t>
            </w:r>
            <w:r>
              <w:rPr>
                <w:lang w:val="sr-Cyrl-BA"/>
              </w:rPr>
              <w:t xml:space="preserve"> координатама; </w:t>
            </w:r>
          </w:p>
          <w:p w14:paraId="18A905BF" w14:textId="77777777" w:rsidR="007534D0" w:rsidRDefault="007534D0" w:rsidP="00E5014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рачуна површину троугла и паралелограма одређеног векторима;</w:t>
            </w:r>
          </w:p>
          <w:p w14:paraId="274E3C84" w14:textId="77777777" w:rsidR="007534D0" w:rsidRDefault="007534D0" w:rsidP="00E5014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 xml:space="preserve">- </w:t>
            </w:r>
            <w:r w:rsidR="00922089">
              <w:rPr>
                <w:lang w:val="sr-Cyrl-BA"/>
              </w:rPr>
              <w:t>примјењује технику</w:t>
            </w:r>
            <w:r w:rsidR="005D47E3">
              <w:rPr>
                <w:lang w:val="sr-Cyrl-BA"/>
              </w:rPr>
              <w:t xml:space="preserve"> одређивања мјешовитог производа вектора;</w:t>
            </w:r>
          </w:p>
          <w:p w14:paraId="7F745C68" w14:textId="698CEBBB" w:rsidR="005D47E3" w:rsidRDefault="005D47E3" w:rsidP="00E50140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- рачуна з</w:t>
            </w:r>
            <w:r w:rsidR="000104E3">
              <w:rPr>
                <w:lang w:val="sr-Cyrl-BA"/>
              </w:rPr>
              <w:t>а</w:t>
            </w:r>
            <w:r>
              <w:rPr>
                <w:lang w:val="sr-Cyrl-BA"/>
              </w:rPr>
              <w:t>премину тијела одређеног векторима;</w:t>
            </w:r>
          </w:p>
        </w:tc>
        <w:tc>
          <w:tcPr>
            <w:tcW w:w="962" w:type="pct"/>
          </w:tcPr>
          <w:p w14:paraId="2E09F46C" w14:textId="77777777" w:rsidR="007610AF" w:rsidRPr="007610AF" w:rsidRDefault="007610AF" w:rsidP="003B0405">
            <w:pPr>
              <w:pStyle w:val="NoSpacing"/>
              <w:rPr>
                <w:lang w:val="sr-Cyrl-BA"/>
              </w:rPr>
            </w:pPr>
          </w:p>
        </w:tc>
        <w:tc>
          <w:tcPr>
            <w:tcW w:w="1376" w:type="pct"/>
          </w:tcPr>
          <w:p w14:paraId="4EF2A9C7" w14:textId="77777777" w:rsidR="002E39B1" w:rsidRDefault="002E39B1" w:rsidP="002E39B1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Акценат</w:t>
            </w:r>
            <w:r w:rsidRPr="00404CF6">
              <w:rPr>
                <w:lang w:val="sr-Cyrl-BA"/>
              </w:rPr>
              <w:t xml:space="preserve"> у овој теми </w:t>
            </w:r>
            <w:r>
              <w:rPr>
                <w:lang w:val="sr-Cyrl-BA"/>
              </w:rPr>
              <w:t>ставити на упознавање дефиниције и смисла</w:t>
            </w:r>
            <w:r w:rsidRPr="00404CF6">
              <w:rPr>
                <w:lang w:val="sr-Cyrl-BA"/>
              </w:rPr>
              <w:t xml:space="preserve"> скаларног, векторског и мјешовитог производа вектора, као и координате вектора. </w:t>
            </w:r>
          </w:p>
          <w:p w14:paraId="4E680944" w14:textId="77777777" w:rsidR="002E39B1" w:rsidRDefault="002E39B1" w:rsidP="002E39B1">
            <w:pPr>
              <w:jc w:val="both"/>
              <w:rPr>
                <w:lang w:val="sr-Cyrl-BA"/>
              </w:rPr>
            </w:pPr>
            <w:r w:rsidRPr="00404CF6">
              <w:rPr>
                <w:lang w:val="sr-Cyrl-BA"/>
              </w:rPr>
              <w:t>Од посебног је значај координатна интерпретација скаларног, векторског и мјешовитог производа и њихова примјена (одређивање угла између два вектора, израчунавање површине и запремине фиг</w:t>
            </w:r>
            <w:r>
              <w:rPr>
                <w:lang w:val="sr-Cyrl-BA"/>
              </w:rPr>
              <w:t>ура, неке примјене у физици и слично</w:t>
            </w:r>
            <w:r w:rsidRPr="00404CF6">
              <w:rPr>
                <w:lang w:val="sr-Cyrl-BA"/>
              </w:rPr>
              <w:t>).</w:t>
            </w:r>
          </w:p>
          <w:p w14:paraId="0838449B" w14:textId="77777777" w:rsidR="002E39B1" w:rsidRDefault="002E39B1" w:rsidP="002E39B1">
            <w:pPr>
              <w:jc w:val="both"/>
              <w:rPr>
                <w:lang w:val="sr-Cyrl-BA"/>
              </w:rPr>
            </w:pPr>
            <w:r w:rsidRPr="00C05736">
              <w:rPr>
                <w:lang w:val="sr-Cyrl-BA"/>
              </w:rPr>
              <w:t>Наводити пуно прим</w:t>
            </w:r>
            <w:r>
              <w:rPr>
                <w:lang w:val="sr-Cyrl-BA"/>
              </w:rPr>
              <w:t>ј</w:t>
            </w:r>
            <w:r w:rsidRPr="00C05736">
              <w:rPr>
                <w:lang w:val="sr-Cyrl-BA"/>
              </w:rPr>
              <w:t>ера векторских величина у математици, физици, свакодневном животу</w:t>
            </w:r>
            <w:r>
              <w:rPr>
                <w:lang w:val="sr-Cyrl-BA"/>
              </w:rPr>
              <w:t>.</w:t>
            </w:r>
            <w:r w:rsidRPr="00C05736">
              <w:rPr>
                <w:lang w:val="sr-Cyrl-BA"/>
              </w:rPr>
              <w:t xml:space="preserve"> </w:t>
            </w:r>
          </w:p>
          <w:p w14:paraId="71ACAC0C" w14:textId="77777777" w:rsidR="002E39B1" w:rsidRPr="00AA7127" w:rsidRDefault="002E39B1" w:rsidP="002E39B1">
            <w:pPr>
              <w:jc w:val="both"/>
              <w:rPr>
                <w:b/>
                <w:sz w:val="18"/>
                <w:lang w:val="sr-Cyrl-CS"/>
              </w:rPr>
            </w:pPr>
            <w:r w:rsidRPr="00AA7127">
              <w:rPr>
                <w:b/>
                <w:lang w:val="sr-Cyrl-CS"/>
              </w:rPr>
              <w:t>Методологију рада</w:t>
            </w:r>
            <w:r w:rsidR="00AA7127" w:rsidRPr="00AA7127">
              <w:rPr>
                <w:b/>
                <w:lang w:val="sr-Cyrl-CS"/>
              </w:rPr>
              <w:t xml:space="preserve"> и садржај модула</w:t>
            </w:r>
            <w:r w:rsidRPr="00AA7127">
              <w:rPr>
                <w:b/>
                <w:lang w:val="sr-Cyrl-CS"/>
              </w:rPr>
              <w:t xml:space="preserve"> прилагодити образовном профилу ученика.</w:t>
            </w:r>
          </w:p>
        </w:tc>
      </w:tr>
      <w:tr w:rsidR="005D47E3" w:rsidRPr="002256E7" w14:paraId="7576382C" w14:textId="77777777" w:rsidTr="00B47020">
        <w:trPr>
          <w:trHeight w:val="20"/>
          <w:jc w:val="center"/>
        </w:trPr>
        <w:tc>
          <w:tcPr>
            <w:tcW w:w="5000" w:type="pct"/>
            <w:gridSpan w:val="6"/>
          </w:tcPr>
          <w:p w14:paraId="2F76A3CA" w14:textId="77777777" w:rsidR="005D47E3" w:rsidRPr="002256E7" w:rsidRDefault="005D47E3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5D47E3" w:rsidRPr="002256E7" w14:paraId="3217267F" w14:textId="77777777" w:rsidTr="00B47020">
        <w:trPr>
          <w:trHeight w:val="859"/>
          <w:jc w:val="center"/>
        </w:trPr>
        <w:tc>
          <w:tcPr>
            <w:tcW w:w="5000" w:type="pct"/>
            <w:gridSpan w:val="6"/>
          </w:tcPr>
          <w:p w14:paraId="5355EE3D" w14:textId="77777777" w:rsidR="005D47E3" w:rsidRPr="00C702FF" w:rsidRDefault="005D47E3" w:rsidP="00E125F1">
            <w:pPr>
              <w:rPr>
                <w:sz w:val="22"/>
                <w:szCs w:val="22"/>
                <w:lang w:val="sr-Cyrl-RS"/>
              </w:rPr>
            </w:pPr>
          </w:p>
          <w:p w14:paraId="22A1768D" w14:textId="77777777" w:rsidR="005D47E3" w:rsidRPr="00887DA3" w:rsidRDefault="00161722" w:rsidP="00D7386D">
            <w:pPr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iCs/>
                <w:sz w:val="22"/>
                <w:lang w:val="sr-Cyrl-CS"/>
              </w:rPr>
              <w:t>Разни с</w:t>
            </w:r>
            <w:r w:rsidR="005D47E3" w:rsidRPr="00887DA3">
              <w:rPr>
                <w:iCs/>
                <w:sz w:val="22"/>
                <w:lang w:val="sr-Cyrl-CS"/>
              </w:rPr>
              <w:t>тручни предмети</w:t>
            </w:r>
          </w:p>
          <w:p w14:paraId="274DB147" w14:textId="77777777" w:rsidR="005D47E3" w:rsidRPr="001D3CCC" w:rsidRDefault="005D47E3" w:rsidP="00D7386D">
            <w:pPr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 w:rsidRPr="001D3CCC">
              <w:rPr>
                <w:iCs/>
                <w:sz w:val="22"/>
                <w:lang w:val="sr-Cyrl-CS"/>
              </w:rPr>
              <w:t>Практична настава</w:t>
            </w:r>
          </w:p>
          <w:p w14:paraId="6A96B127" w14:textId="77777777" w:rsidR="005D47E3" w:rsidRPr="00A4101F" w:rsidRDefault="005D47E3" w:rsidP="00495726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5D47E3" w14:paraId="73993BD2" w14:textId="77777777" w:rsidTr="007610AF">
        <w:trPr>
          <w:trHeight w:val="283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9D3F" w14:textId="77777777" w:rsidR="005D47E3" w:rsidRPr="007610AF" w:rsidRDefault="005D47E3">
            <w:p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Извори</w:t>
            </w:r>
          </w:p>
        </w:tc>
      </w:tr>
      <w:tr w:rsidR="005D47E3" w:rsidRPr="00C05736" w14:paraId="7FCE1D6B" w14:textId="77777777" w:rsidTr="007610AF">
        <w:trPr>
          <w:trHeight w:val="5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E17F" w14:textId="77777777" w:rsidR="005D47E3" w:rsidRPr="007610AF" w:rsidRDefault="005D47E3" w:rsidP="007610AF">
            <w:pPr>
              <w:numPr>
                <w:ilvl w:val="0"/>
                <w:numId w:val="22"/>
              </w:num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Уџбеник одобрен од стране Министарства просвјете и културе Републике Српске;</w:t>
            </w:r>
          </w:p>
          <w:p w14:paraId="7C0FA8DD" w14:textId="77777777" w:rsidR="005D47E3" w:rsidRPr="007610AF" w:rsidRDefault="005D47E3" w:rsidP="007610AF">
            <w:pPr>
              <w:numPr>
                <w:ilvl w:val="0"/>
                <w:numId w:val="22"/>
              </w:num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Друга стручна и теоријска литература;</w:t>
            </w:r>
          </w:p>
        </w:tc>
      </w:tr>
      <w:tr w:rsidR="005D47E3" w14:paraId="6A1BC110" w14:textId="77777777" w:rsidTr="007610AF">
        <w:trPr>
          <w:trHeight w:val="22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8AE2" w14:textId="77777777" w:rsidR="005D47E3" w:rsidRPr="007610AF" w:rsidRDefault="005D47E3">
            <w:p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lastRenderedPageBreak/>
              <w:t>Оцјењивање</w:t>
            </w:r>
          </w:p>
        </w:tc>
      </w:tr>
      <w:tr w:rsidR="005D47E3" w:rsidRPr="00C05736" w14:paraId="02174467" w14:textId="77777777" w:rsidTr="007610AF">
        <w:trPr>
          <w:trHeight w:val="5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6F29" w14:textId="77777777" w:rsidR="005D47E3" w:rsidRPr="007610AF" w:rsidRDefault="005D47E3">
            <w:pPr>
              <w:rPr>
                <w:sz w:val="22"/>
                <w:szCs w:val="22"/>
                <w:lang w:val="sr-Cyrl-RS"/>
              </w:rPr>
            </w:pPr>
            <w:r w:rsidRPr="007610AF">
              <w:rPr>
                <w:sz w:val="22"/>
                <w:szCs w:val="22"/>
                <w:lang w:val="sr-Cyrl-RS"/>
              </w:rPr>
              <w:t>Оцјењивање се врши у  складу са Законом о средњем образовању и васпитању, Правилником о оцјењивању ученика у настави и полагању испита у средњој школи и савременом методиком наставе математике. О техникама и критеријима оцјењивања ученике треба упознати на почетку изучавања модула.</w:t>
            </w:r>
          </w:p>
        </w:tc>
      </w:tr>
    </w:tbl>
    <w:p w14:paraId="51A7C1FD" w14:textId="77777777" w:rsidR="00C74A62" w:rsidRDefault="00C74A62">
      <w:pPr>
        <w:rPr>
          <w:sz w:val="22"/>
          <w:szCs w:val="22"/>
          <w:lang w:val="sr-Cyrl-RS"/>
        </w:rPr>
      </w:pPr>
    </w:p>
    <w:p w14:paraId="2BC9E4F3" w14:textId="77777777" w:rsidR="00BE5887" w:rsidRPr="00FB105B" w:rsidRDefault="00BE5887">
      <w:pPr>
        <w:rPr>
          <w:sz w:val="22"/>
          <w:szCs w:val="22"/>
          <w:lang w:val="sr-Cyrl-RS"/>
        </w:rPr>
      </w:pPr>
    </w:p>
    <w:sectPr w:rsidR="00BE5887" w:rsidRPr="00FB105B" w:rsidSect="002520E6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A14D6"/>
    <w:multiLevelType w:val="hybridMultilevel"/>
    <w:tmpl w:val="F5A6A26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63CC9"/>
    <w:multiLevelType w:val="hybridMultilevel"/>
    <w:tmpl w:val="3D9ABE6E"/>
    <w:lvl w:ilvl="0" w:tplc="FD809C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D296F"/>
    <w:multiLevelType w:val="hybridMultilevel"/>
    <w:tmpl w:val="A19EA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00A1"/>
    <w:multiLevelType w:val="hybridMultilevel"/>
    <w:tmpl w:val="A4D86B7A"/>
    <w:lvl w:ilvl="0" w:tplc="FCAA95FC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B4A4956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AF4D86"/>
    <w:multiLevelType w:val="singleLevel"/>
    <w:tmpl w:val="EC984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400EC5"/>
    <w:multiLevelType w:val="hybridMultilevel"/>
    <w:tmpl w:val="FE56F138"/>
    <w:lvl w:ilvl="0" w:tplc="7FFEC3E0">
      <w:numFmt w:val="bullet"/>
      <w:lvlText w:val="-"/>
      <w:lvlJc w:val="left"/>
      <w:pPr>
        <w:ind w:left="5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6" w15:restartNumberingAfterBreak="0">
    <w:nsid w:val="2BE65032"/>
    <w:multiLevelType w:val="hybridMultilevel"/>
    <w:tmpl w:val="4A946E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8F5989"/>
    <w:multiLevelType w:val="hybridMultilevel"/>
    <w:tmpl w:val="248A1750"/>
    <w:lvl w:ilvl="0" w:tplc="AD38D608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3F10C4B4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330E4C08"/>
    <w:multiLevelType w:val="hybridMultilevel"/>
    <w:tmpl w:val="21867C80"/>
    <w:lvl w:ilvl="0" w:tplc="3F10C4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1182D"/>
    <w:multiLevelType w:val="hybridMultilevel"/>
    <w:tmpl w:val="A19EA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14635"/>
    <w:multiLevelType w:val="hybridMultilevel"/>
    <w:tmpl w:val="52D4DE40"/>
    <w:lvl w:ilvl="0" w:tplc="3F10C4B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330273"/>
    <w:multiLevelType w:val="hybridMultilevel"/>
    <w:tmpl w:val="A19EA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7518E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AD3113C"/>
    <w:multiLevelType w:val="singleLevel"/>
    <w:tmpl w:val="EC984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C0F724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D403024"/>
    <w:multiLevelType w:val="hybridMultilevel"/>
    <w:tmpl w:val="FC061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E0A2C"/>
    <w:multiLevelType w:val="singleLevel"/>
    <w:tmpl w:val="EC984C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6921A2B"/>
    <w:multiLevelType w:val="hybridMultilevel"/>
    <w:tmpl w:val="524EF198"/>
    <w:lvl w:ilvl="0" w:tplc="3F10C4B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E80FCB"/>
    <w:multiLevelType w:val="hybridMultilevel"/>
    <w:tmpl w:val="26A01CE0"/>
    <w:lvl w:ilvl="0" w:tplc="C938284A">
      <w:start w:val="1"/>
      <w:numFmt w:val="decimal"/>
      <w:lvlText w:val="%1."/>
      <w:lvlJc w:val="left"/>
      <w:pPr>
        <w:tabs>
          <w:tab w:val="num" w:pos="667"/>
        </w:tabs>
        <w:ind w:left="667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87"/>
        </w:tabs>
        <w:ind w:left="1387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19" w15:restartNumberingAfterBreak="0">
    <w:nsid w:val="7F133E13"/>
    <w:multiLevelType w:val="hybridMultilevel"/>
    <w:tmpl w:val="ED264CF2"/>
    <w:lvl w:ilvl="0" w:tplc="3F10C4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2722252">
    <w:abstractNumId w:val="11"/>
  </w:num>
  <w:num w:numId="2" w16cid:durableId="780800254">
    <w:abstractNumId w:val="0"/>
  </w:num>
  <w:num w:numId="3" w16cid:durableId="1214151727">
    <w:abstractNumId w:val="18"/>
  </w:num>
  <w:num w:numId="4" w16cid:durableId="937367622">
    <w:abstractNumId w:val="3"/>
  </w:num>
  <w:num w:numId="5" w16cid:durableId="948008443">
    <w:abstractNumId w:val="4"/>
  </w:num>
  <w:num w:numId="6" w16cid:durableId="900675858">
    <w:abstractNumId w:val="12"/>
  </w:num>
  <w:num w:numId="7" w16cid:durableId="165944413">
    <w:abstractNumId w:val="14"/>
    <w:lvlOverride w:ilvl="0">
      <w:startOverride w:val="1"/>
    </w:lvlOverride>
  </w:num>
  <w:num w:numId="8" w16cid:durableId="436219381">
    <w:abstractNumId w:val="13"/>
  </w:num>
  <w:num w:numId="9" w16cid:durableId="2037348815">
    <w:abstractNumId w:val="16"/>
  </w:num>
  <w:num w:numId="10" w16cid:durableId="3872707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767706">
    <w:abstractNumId w:val="5"/>
  </w:num>
  <w:num w:numId="12" w16cid:durableId="1514494658">
    <w:abstractNumId w:val="7"/>
  </w:num>
  <w:num w:numId="13" w16cid:durableId="1158611391">
    <w:abstractNumId w:val="2"/>
  </w:num>
  <w:num w:numId="14" w16cid:durableId="1594237768">
    <w:abstractNumId w:val="9"/>
  </w:num>
  <w:num w:numId="15" w16cid:durableId="941766394">
    <w:abstractNumId w:val="1"/>
  </w:num>
  <w:num w:numId="16" w16cid:durableId="1924220020">
    <w:abstractNumId w:val="10"/>
  </w:num>
  <w:num w:numId="17" w16cid:durableId="1116408890">
    <w:abstractNumId w:val="17"/>
  </w:num>
  <w:num w:numId="18" w16cid:durableId="1242175387">
    <w:abstractNumId w:val="7"/>
  </w:num>
  <w:num w:numId="19" w16cid:durableId="1509901487">
    <w:abstractNumId w:val="8"/>
  </w:num>
  <w:num w:numId="20" w16cid:durableId="1951426204">
    <w:abstractNumId w:val="19"/>
  </w:num>
  <w:num w:numId="21" w16cid:durableId="577592039">
    <w:abstractNumId w:val="0"/>
  </w:num>
  <w:num w:numId="22" w16cid:durableId="2653095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49"/>
    <w:rsid w:val="000104E3"/>
    <w:rsid w:val="00020184"/>
    <w:rsid w:val="000218D3"/>
    <w:rsid w:val="0002565A"/>
    <w:rsid w:val="0003320D"/>
    <w:rsid w:val="00050DE2"/>
    <w:rsid w:val="000512A1"/>
    <w:rsid w:val="0005668E"/>
    <w:rsid w:val="00060671"/>
    <w:rsid w:val="00065E62"/>
    <w:rsid w:val="000924A7"/>
    <w:rsid w:val="000B0D88"/>
    <w:rsid w:val="000B275F"/>
    <w:rsid w:val="000C5455"/>
    <w:rsid w:val="000D161D"/>
    <w:rsid w:val="000E0CD7"/>
    <w:rsid w:val="0010760C"/>
    <w:rsid w:val="001111E2"/>
    <w:rsid w:val="00111B19"/>
    <w:rsid w:val="00112121"/>
    <w:rsid w:val="001244D6"/>
    <w:rsid w:val="00147AC8"/>
    <w:rsid w:val="00152A0A"/>
    <w:rsid w:val="001552E5"/>
    <w:rsid w:val="00161722"/>
    <w:rsid w:val="00177843"/>
    <w:rsid w:val="00185F25"/>
    <w:rsid w:val="0019192B"/>
    <w:rsid w:val="001A33A2"/>
    <w:rsid w:val="001B4C51"/>
    <w:rsid w:val="001D3CCC"/>
    <w:rsid w:val="002167F1"/>
    <w:rsid w:val="002256E7"/>
    <w:rsid w:val="00226DFD"/>
    <w:rsid w:val="002520E6"/>
    <w:rsid w:val="0025605C"/>
    <w:rsid w:val="002C0F30"/>
    <w:rsid w:val="002E346F"/>
    <w:rsid w:val="002E39B1"/>
    <w:rsid w:val="002E7445"/>
    <w:rsid w:val="002F3854"/>
    <w:rsid w:val="003377A9"/>
    <w:rsid w:val="003527F5"/>
    <w:rsid w:val="003616D0"/>
    <w:rsid w:val="003650A0"/>
    <w:rsid w:val="0036641E"/>
    <w:rsid w:val="0038424D"/>
    <w:rsid w:val="00392024"/>
    <w:rsid w:val="003B0405"/>
    <w:rsid w:val="003B11C2"/>
    <w:rsid w:val="003B7D89"/>
    <w:rsid w:val="003C312A"/>
    <w:rsid w:val="003C75F6"/>
    <w:rsid w:val="003C7803"/>
    <w:rsid w:val="003D2AC7"/>
    <w:rsid w:val="003D33C2"/>
    <w:rsid w:val="003D613F"/>
    <w:rsid w:val="003D773C"/>
    <w:rsid w:val="003E21C0"/>
    <w:rsid w:val="003F7A42"/>
    <w:rsid w:val="00400619"/>
    <w:rsid w:val="00402461"/>
    <w:rsid w:val="00411388"/>
    <w:rsid w:val="00427B92"/>
    <w:rsid w:val="0044567F"/>
    <w:rsid w:val="00465FE9"/>
    <w:rsid w:val="00485F84"/>
    <w:rsid w:val="004904F9"/>
    <w:rsid w:val="00495726"/>
    <w:rsid w:val="00496D95"/>
    <w:rsid w:val="004A75AE"/>
    <w:rsid w:val="004B5BBF"/>
    <w:rsid w:val="004C1918"/>
    <w:rsid w:val="004C33EC"/>
    <w:rsid w:val="004C402A"/>
    <w:rsid w:val="004E3A11"/>
    <w:rsid w:val="00570983"/>
    <w:rsid w:val="00571931"/>
    <w:rsid w:val="00592937"/>
    <w:rsid w:val="00596C1D"/>
    <w:rsid w:val="005B1BE9"/>
    <w:rsid w:val="005D47E3"/>
    <w:rsid w:val="00611A5C"/>
    <w:rsid w:val="0061467C"/>
    <w:rsid w:val="00614877"/>
    <w:rsid w:val="00615175"/>
    <w:rsid w:val="00616FF6"/>
    <w:rsid w:val="006240B5"/>
    <w:rsid w:val="006277B0"/>
    <w:rsid w:val="006441F1"/>
    <w:rsid w:val="00644208"/>
    <w:rsid w:val="00645E2A"/>
    <w:rsid w:val="00673CA6"/>
    <w:rsid w:val="00680789"/>
    <w:rsid w:val="006B0EF3"/>
    <w:rsid w:val="006B73EA"/>
    <w:rsid w:val="006F0864"/>
    <w:rsid w:val="006F52D0"/>
    <w:rsid w:val="006F5D88"/>
    <w:rsid w:val="006F77CB"/>
    <w:rsid w:val="007102F3"/>
    <w:rsid w:val="00713550"/>
    <w:rsid w:val="007341B5"/>
    <w:rsid w:val="007534D0"/>
    <w:rsid w:val="007610AF"/>
    <w:rsid w:val="00767E0F"/>
    <w:rsid w:val="00790F8F"/>
    <w:rsid w:val="00791306"/>
    <w:rsid w:val="007A24D7"/>
    <w:rsid w:val="007B2594"/>
    <w:rsid w:val="007C0B01"/>
    <w:rsid w:val="007D46AB"/>
    <w:rsid w:val="007F02E2"/>
    <w:rsid w:val="008108D2"/>
    <w:rsid w:val="008115A7"/>
    <w:rsid w:val="008143FC"/>
    <w:rsid w:val="008159FC"/>
    <w:rsid w:val="00827389"/>
    <w:rsid w:val="00833E8C"/>
    <w:rsid w:val="00836DA7"/>
    <w:rsid w:val="00840ECD"/>
    <w:rsid w:val="00854147"/>
    <w:rsid w:val="00856B15"/>
    <w:rsid w:val="00857F73"/>
    <w:rsid w:val="00863338"/>
    <w:rsid w:val="00887DA3"/>
    <w:rsid w:val="008B4456"/>
    <w:rsid w:val="008D1CFE"/>
    <w:rsid w:val="008D6A19"/>
    <w:rsid w:val="008F78C9"/>
    <w:rsid w:val="00917847"/>
    <w:rsid w:val="00922089"/>
    <w:rsid w:val="009400D0"/>
    <w:rsid w:val="00940959"/>
    <w:rsid w:val="00950DA1"/>
    <w:rsid w:val="00954879"/>
    <w:rsid w:val="00955B57"/>
    <w:rsid w:val="00963F82"/>
    <w:rsid w:val="00990329"/>
    <w:rsid w:val="009A2A65"/>
    <w:rsid w:val="009A4919"/>
    <w:rsid w:val="009B0C6A"/>
    <w:rsid w:val="009D40FC"/>
    <w:rsid w:val="009D60F8"/>
    <w:rsid w:val="009E0306"/>
    <w:rsid w:val="009E2629"/>
    <w:rsid w:val="009F747F"/>
    <w:rsid w:val="00A02D62"/>
    <w:rsid w:val="00A179EC"/>
    <w:rsid w:val="00A32B45"/>
    <w:rsid w:val="00A33F48"/>
    <w:rsid w:val="00A4101F"/>
    <w:rsid w:val="00A47C3D"/>
    <w:rsid w:val="00A8563A"/>
    <w:rsid w:val="00A92FAE"/>
    <w:rsid w:val="00AA7127"/>
    <w:rsid w:val="00AB0482"/>
    <w:rsid w:val="00AB1D45"/>
    <w:rsid w:val="00AB45F9"/>
    <w:rsid w:val="00AD09E1"/>
    <w:rsid w:val="00AD2435"/>
    <w:rsid w:val="00AE1FC7"/>
    <w:rsid w:val="00AF2589"/>
    <w:rsid w:val="00AF7C44"/>
    <w:rsid w:val="00B2289C"/>
    <w:rsid w:val="00B31493"/>
    <w:rsid w:val="00B47020"/>
    <w:rsid w:val="00B52203"/>
    <w:rsid w:val="00B54BE0"/>
    <w:rsid w:val="00B57E10"/>
    <w:rsid w:val="00B77AB0"/>
    <w:rsid w:val="00B81B98"/>
    <w:rsid w:val="00B87849"/>
    <w:rsid w:val="00B97063"/>
    <w:rsid w:val="00BA15A3"/>
    <w:rsid w:val="00BB04BC"/>
    <w:rsid w:val="00BB292B"/>
    <w:rsid w:val="00BB412C"/>
    <w:rsid w:val="00BC372B"/>
    <w:rsid w:val="00BD7D55"/>
    <w:rsid w:val="00BE3EF4"/>
    <w:rsid w:val="00BE5887"/>
    <w:rsid w:val="00BE5F04"/>
    <w:rsid w:val="00C00B4B"/>
    <w:rsid w:val="00C0478C"/>
    <w:rsid w:val="00C05736"/>
    <w:rsid w:val="00C3476B"/>
    <w:rsid w:val="00C529C4"/>
    <w:rsid w:val="00C53CF9"/>
    <w:rsid w:val="00C67AD8"/>
    <w:rsid w:val="00C702FF"/>
    <w:rsid w:val="00C74A62"/>
    <w:rsid w:val="00C7696F"/>
    <w:rsid w:val="00C926B6"/>
    <w:rsid w:val="00CA1669"/>
    <w:rsid w:val="00CD545D"/>
    <w:rsid w:val="00CE6374"/>
    <w:rsid w:val="00CF715B"/>
    <w:rsid w:val="00CF72A2"/>
    <w:rsid w:val="00D10DAF"/>
    <w:rsid w:val="00D14F49"/>
    <w:rsid w:val="00D5599B"/>
    <w:rsid w:val="00D65F6A"/>
    <w:rsid w:val="00D7386D"/>
    <w:rsid w:val="00D77772"/>
    <w:rsid w:val="00D86441"/>
    <w:rsid w:val="00D8782A"/>
    <w:rsid w:val="00D90426"/>
    <w:rsid w:val="00D948DC"/>
    <w:rsid w:val="00DA16E7"/>
    <w:rsid w:val="00DB57E7"/>
    <w:rsid w:val="00DB7EDA"/>
    <w:rsid w:val="00DC03A3"/>
    <w:rsid w:val="00DC339C"/>
    <w:rsid w:val="00DC66F7"/>
    <w:rsid w:val="00DE236A"/>
    <w:rsid w:val="00E12516"/>
    <w:rsid w:val="00E125F1"/>
    <w:rsid w:val="00E174E9"/>
    <w:rsid w:val="00E36215"/>
    <w:rsid w:val="00E44F4D"/>
    <w:rsid w:val="00E50140"/>
    <w:rsid w:val="00E6004E"/>
    <w:rsid w:val="00E7382A"/>
    <w:rsid w:val="00E83C4F"/>
    <w:rsid w:val="00E97A19"/>
    <w:rsid w:val="00EB060C"/>
    <w:rsid w:val="00EC183B"/>
    <w:rsid w:val="00ED6004"/>
    <w:rsid w:val="00F158A0"/>
    <w:rsid w:val="00F21F4D"/>
    <w:rsid w:val="00F22257"/>
    <w:rsid w:val="00F255F3"/>
    <w:rsid w:val="00F26E91"/>
    <w:rsid w:val="00F34A5E"/>
    <w:rsid w:val="00F42D54"/>
    <w:rsid w:val="00F56080"/>
    <w:rsid w:val="00F572F2"/>
    <w:rsid w:val="00F662DB"/>
    <w:rsid w:val="00F83082"/>
    <w:rsid w:val="00F862DA"/>
    <w:rsid w:val="00F947B7"/>
    <w:rsid w:val="00FB105B"/>
    <w:rsid w:val="00FB1755"/>
    <w:rsid w:val="00FD7B3E"/>
    <w:rsid w:val="00FE02D3"/>
    <w:rsid w:val="00FE0E30"/>
    <w:rsid w:val="00FE284B"/>
    <w:rsid w:val="00F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65CC"/>
  <w15:docId w15:val="{D819EC9A-D0BC-44E8-8FE7-C76B26E1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172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46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paragraph" w:styleId="NoSpacing">
    <w:name w:val="No Spacing"/>
    <w:uiPriority w:val="1"/>
    <w:qFormat/>
    <w:rsid w:val="00616FF6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2461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styleId="PlaceholderText">
    <w:name w:val="Placeholder Text"/>
    <w:basedOn w:val="DefaultParagraphFont"/>
    <w:uiPriority w:val="99"/>
    <w:semiHidden/>
    <w:rsid w:val="000C5455"/>
    <w:rPr>
      <w:color w:val="808080"/>
    </w:rPr>
  </w:style>
  <w:style w:type="paragraph" w:styleId="BalloonText">
    <w:name w:val="Balloon Text"/>
    <w:basedOn w:val="Normal"/>
    <w:link w:val="BalloonTextChar"/>
    <w:rsid w:val="000C54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45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0E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19CAE-EE4B-475C-8FC5-AEB07842F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Sandra Lukajić</cp:lastModifiedBy>
  <cp:revision>2</cp:revision>
  <cp:lastPrinted>2020-03-17T06:21:00Z</cp:lastPrinted>
  <dcterms:created xsi:type="dcterms:W3CDTF">2022-06-19T14:47:00Z</dcterms:created>
  <dcterms:modified xsi:type="dcterms:W3CDTF">2022-06-19T14:47:00Z</dcterms:modified>
</cp:coreProperties>
</file>