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126"/>
        <w:gridCol w:w="450"/>
        <w:gridCol w:w="1818"/>
        <w:gridCol w:w="1843"/>
        <w:gridCol w:w="425"/>
        <w:gridCol w:w="1559"/>
      </w:tblGrid>
      <w:tr w:rsidR="00EC5A96" w:rsidRPr="0070001B" w:rsidTr="000D1829">
        <w:trPr>
          <w:trHeight w:val="425"/>
        </w:trPr>
        <w:tc>
          <w:tcPr>
            <w:tcW w:w="4561" w:type="dxa"/>
            <w:gridSpan w:val="3"/>
            <w:shd w:val="clear" w:color="auto" w:fill="C6D9F1" w:themeFill="text2" w:themeFillTint="33"/>
          </w:tcPr>
          <w:p w:rsidR="00F52DE9" w:rsidRPr="0070001B" w:rsidRDefault="00F52DE9" w:rsidP="00F9049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Струка (назив):</w:t>
            </w:r>
          </w:p>
        </w:tc>
        <w:tc>
          <w:tcPr>
            <w:tcW w:w="5645" w:type="dxa"/>
            <w:gridSpan w:val="4"/>
            <w:shd w:val="clear" w:color="auto" w:fill="C6D9F1" w:themeFill="text2" w:themeFillTint="33"/>
          </w:tcPr>
          <w:p w:rsidR="00F52DE9" w:rsidRPr="0070001B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ЗДРАВСТВО</w:t>
            </w:r>
          </w:p>
        </w:tc>
      </w:tr>
      <w:tr w:rsidR="00EC5A96" w:rsidRPr="0070001B" w:rsidTr="000D1829">
        <w:trPr>
          <w:trHeight w:val="461"/>
        </w:trPr>
        <w:tc>
          <w:tcPr>
            <w:tcW w:w="4561" w:type="dxa"/>
            <w:gridSpan w:val="3"/>
            <w:shd w:val="clear" w:color="auto" w:fill="C6D9F1" w:themeFill="text2" w:themeFillTint="33"/>
          </w:tcPr>
          <w:p w:rsidR="00F52DE9" w:rsidRPr="0070001B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Занимање (назив):</w:t>
            </w:r>
          </w:p>
        </w:tc>
        <w:tc>
          <w:tcPr>
            <w:tcW w:w="5645" w:type="dxa"/>
            <w:gridSpan w:val="4"/>
            <w:shd w:val="clear" w:color="auto" w:fill="C6D9F1" w:themeFill="text2" w:themeFillTint="33"/>
          </w:tcPr>
          <w:p w:rsidR="00F52DE9" w:rsidRPr="0070001B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МЕДИЦИНСКИ ТЕХНИЧАР</w:t>
            </w:r>
          </w:p>
        </w:tc>
      </w:tr>
      <w:tr w:rsidR="00EC5A96" w:rsidRPr="0070001B" w:rsidTr="000D1829">
        <w:trPr>
          <w:trHeight w:val="345"/>
        </w:trPr>
        <w:tc>
          <w:tcPr>
            <w:tcW w:w="4561" w:type="dxa"/>
            <w:gridSpan w:val="3"/>
            <w:shd w:val="clear" w:color="auto" w:fill="C6D9F1" w:themeFill="text2" w:themeFillTint="33"/>
          </w:tcPr>
          <w:p w:rsidR="00F52DE9" w:rsidRPr="0070001B" w:rsidRDefault="00F52DE9" w:rsidP="006D764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Предмет (назив):</w:t>
            </w:r>
          </w:p>
        </w:tc>
        <w:tc>
          <w:tcPr>
            <w:tcW w:w="5645" w:type="dxa"/>
            <w:gridSpan w:val="4"/>
            <w:shd w:val="clear" w:color="auto" w:fill="C6D9F1" w:themeFill="text2" w:themeFillTint="33"/>
          </w:tcPr>
          <w:p w:rsidR="00F52DE9" w:rsidRPr="0070001B" w:rsidRDefault="00BC7F8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ФАРМАКОЛОГИЈА</w:t>
            </w:r>
          </w:p>
        </w:tc>
      </w:tr>
      <w:tr w:rsidR="00EC5A96" w:rsidRPr="0070001B" w:rsidTr="000D1829">
        <w:trPr>
          <w:trHeight w:val="431"/>
        </w:trPr>
        <w:tc>
          <w:tcPr>
            <w:tcW w:w="4561" w:type="dxa"/>
            <w:gridSpan w:val="3"/>
            <w:shd w:val="clear" w:color="auto" w:fill="C6D9F1" w:themeFill="text2" w:themeFillTint="33"/>
          </w:tcPr>
          <w:p w:rsidR="00F52DE9" w:rsidRPr="0070001B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Опис (назив):</w:t>
            </w:r>
          </w:p>
        </w:tc>
        <w:tc>
          <w:tcPr>
            <w:tcW w:w="5645" w:type="dxa"/>
            <w:gridSpan w:val="4"/>
            <w:shd w:val="clear" w:color="auto" w:fill="C6D9F1" w:themeFill="text2" w:themeFillTint="33"/>
          </w:tcPr>
          <w:p w:rsidR="00F52DE9" w:rsidRPr="0070001B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Стручни предмет</w:t>
            </w:r>
          </w:p>
        </w:tc>
      </w:tr>
      <w:tr w:rsidR="00EC5A96" w:rsidRPr="0070001B" w:rsidTr="000D1829">
        <w:trPr>
          <w:trHeight w:val="893"/>
        </w:trPr>
        <w:tc>
          <w:tcPr>
            <w:tcW w:w="4561" w:type="dxa"/>
            <w:gridSpan w:val="3"/>
            <w:shd w:val="clear" w:color="auto" w:fill="C6D9F1" w:themeFill="text2" w:themeFillTint="33"/>
          </w:tcPr>
          <w:p w:rsidR="00F52DE9" w:rsidRPr="0070001B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Модул (наслов):</w:t>
            </w:r>
          </w:p>
          <w:p w:rsidR="00F52DE9" w:rsidRPr="0070001B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645" w:type="dxa"/>
            <w:gridSpan w:val="4"/>
            <w:shd w:val="clear" w:color="auto" w:fill="C6D9F1" w:themeFill="text2" w:themeFillTint="33"/>
          </w:tcPr>
          <w:p w:rsidR="00F52DE9" w:rsidRPr="0070001B" w:rsidRDefault="00BC7F8B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Општа фармакологија, фармакологија централног нервног система, фармакологија кардиоваскуларног система, фармакологија респираторног система</w:t>
            </w:r>
          </w:p>
        </w:tc>
      </w:tr>
      <w:tr w:rsidR="00EC5A96" w:rsidRPr="0070001B" w:rsidTr="004D32ED">
        <w:trPr>
          <w:trHeight w:val="438"/>
        </w:trPr>
        <w:tc>
          <w:tcPr>
            <w:tcW w:w="4561" w:type="dxa"/>
            <w:gridSpan w:val="3"/>
            <w:shd w:val="clear" w:color="auto" w:fill="C6D9F1" w:themeFill="text2" w:themeFillTint="33"/>
          </w:tcPr>
          <w:p w:rsidR="00F52DE9" w:rsidRPr="0070001B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Датум:</w:t>
            </w:r>
            <w:r w:rsidR="00CE631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2022.</w:t>
            </w:r>
          </w:p>
        </w:tc>
        <w:tc>
          <w:tcPr>
            <w:tcW w:w="3661" w:type="dxa"/>
            <w:gridSpan w:val="2"/>
            <w:shd w:val="clear" w:color="auto" w:fill="C6D9F1" w:themeFill="text2" w:themeFillTint="33"/>
          </w:tcPr>
          <w:p w:rsidR="00F52DE9" w:rsidRPr="0070001B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Шифра:</w:t>
            </w:r>
          </w:p>
        </w:tc>
        <w:tc>
          <w:tcPr>
            <w:tcW w:w="1984" w:type="dxa"/>
            <w:gridSpan w:val="2"/>
            <w:shd w:val="clear" w:color="auto" w:fill="C6D9F1" w:themeFill="text2" w:themeFillTint="33"/>
          </w:tcPr>
          <w:p w:rsidR="00F52DE9" w:rsidRPr="0070001B" w:rsidRDefault="002A3257" w:rsidP="002A325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Редни број:  01</w:t>
            </w:r>
          </w:p>
        </w:tc>
      </w:tr>
      <w:tr w:rsidR="00EC5A96" w:rsidRPr="0070001B" w:rsidTr="000D1829">
        <w:trPr>
          <w:trHeight w:val="450"/>
        </w:trPr>
        <w:tc>
          <w:tcPr>
            <w:tcW w:w="4561" w:type="dxa"/>
            <w:gridSpan w:val="3"/>
            <w:tcBorders>
              <w:right w:val="nil"/>
            </w:tcBorders>
          </w:tcPr>
          <w:p w:rsidR="00001B16" w:rsidRPr="0070001B" w:rsidRDefault="003C4654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Сврха:</w:t>
            </w:r>
          </w:p>
        </w:tc>
        <w:tc>
          <w:tcPr>
            <w:tcW w:w="5645" w:type="dxa"/>
            <w:gridSpan w:val="4"/>
            <w:tcBorders>
              <w:left w:val="nil"/>
            </w:tcBorders>
          </w:tcPr>
          <w:p w:rsidR="003C4654" w:rsidRPr="0070001B" w:rsidRDefault="003C4654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F15E1" w:rsidRPr="0070001B" w:rsidTr="000D1829">
        <w:trPr>
          <w:trHeight w:val="785"/>
        </w:trPr>
        <w:tc>
          <w:tcPr>
            <w:tcW w:w="10206" w:type="dxa"/>
            <w:gridSpan w:val="7"/>
          </w:tcPr>
          <w:p w:rsidR="008C4597" w:rsidRPr="0070001B" w:rsidRDefault="001F15E1" w:rsidP="001F15E1">
            <w:pPr>
              <w:pStyle w:val="Default"/>
              <w:jc w:val="both"/>
              <w:rPr>
                <w:lang w:val="sr-Cyrl-CS"/>
              </w:rPr>
            </w:pPr>
            <w:r w:rsidRPr="0070001B">
              <w:rPr>
                <w:lang w:val="sr-Cyrl-CS"/>
              </w:rPr>
              <w:t>Стицање основних знања о поријеклу лијекова, фармакодинамици, фармакокинети</w:t>
            </w:r>
            <w:r w:rsidR="0070001B">
              <w:rPr>
                <w:lang w:val="sr-Cyrl-CS"/>
              </w:rPr>
              <w:t>ци и њиховој примјени у лијечењ</w:t>
            </w:r>
            <w:r w:rsidRPr="0070001B">
              <w:rPr>
                <w:lang w:val="sr-Cyrl-CS"/>
              </w:rPr>
              <w:t>у обољења централног нервног система, кардиоваскуларног и респираторног система.</w:t>
            </w:r>
          </w:p>
          <w:p w:rsidR="006B0911" w:rsidRPr="0070001B" w:rsidRDefault="006B0911" w:rsidP="001F15E1">
            <w:pPr>
              <w:pStyle w:val="Default"/>
              <w:jc w:val="both"/>
              <w:rPr>
                <w:lang w:val="sr-Cyrl-CS"/>
              </w:rPr>
            </w:pPr>
          </w:p>
        </w:tc>
      </w:tr>
      <w:tr w:rsidR="00EC5A96" w:rsidRPr="0070001B" w:rsidTr="000D1829">
        <w:trPr>
          <w:trHeight w:val="471"/>
        </w:trPr>
        <w:tc>
          <w:tcPr>
            <w:tcW w:w="4561" w:type="dxa"/>
            <w:gridSpan w:val="3"/>
            <w:tcBorders>
              <w:right w:val="nil"/>
            </w:tcBorders>
          </w:tcPr>
          <w:p w:rsidR="00001B16" w:rsidRPr="0070001B" w:rsidRDefault="00001B16" w:rsidP="00001B1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Специјални захтјеви/Предуслови:</w:t>
            </w:r>
          </w:p>
        </w:tc>
        <w:tc>
          <w:tcPr>
            <w:tcW w:w="5645" w:type="dxa"/>
            <w:gridSpan w:val="4"/>
            <w:tcBorders>
              <w:left w:val="nil"/>
            </w:tcBorders>
          </w:tcPr>
          <w:p w:rsidR="00001B16" w:rsidRPr="0070001B" w:rsidRDefault="00001B16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940078" w:rsidRPr="0070001B" w:rsidTr="000D1829">
        <w:trPr>
          <w:trHeight w:val="588"/>
        </w:trPr>
        <w:tc>
          <w:tcPr>
            <w:tcW w:w="10206" w:type="dxa"/>
            <w:gridSpan w:val="7"/>
            <w:vAlign w:val="center"/>
          </w:tcPr>
          <w:p w:rsidR="006B0911" w:rsidRPr="0070001B" w:rsidRDefault="00940078" w:rsidP="006B091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Усвојена знања и вјештине из предмета Биологија, Хемија,</w:t>
            </w:r>
            <w:r w:rsidR="00A633C9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Латински језик,</w:t>
            </w: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Анатомија и Физиологија</w:t>
            </w:r>
          </w:p>
        </w:tc>
      </w:tr>
      <w:tr w:rsidR="00EC5A96" w:rsidRPr="0070001B" w:rsidTr="000D1829">
        <w:trPr>
          <w:trHeight w:val="358"/>
        </w:trPr>
        <w:tc>
          <w:tcPr>
            <w:tcW w:w="4561" w:type="dxa"/>
            <w:gridSpan w:val="3"/>
            <w:tcBorders>
              <w:right w:val="nil"/>
            </w:tcBorders>
          </w:tcPr>
          <w:p w:rsidR="00001B16" w:rsidRPr="0070001B" w:rsidRDefault="00746E09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Циљеви:</w:t>
            </w:r>
          </w:p>
        </w:tc>
        <w:tc>
          <w:tcPr>
            <w:tcW w:w="5645" w:type="dxa"/>
            <w:gridSpan w:val="4"/>
            <w:tcBorders>
              <w:left w:val="nil"/>
            </w:tcBorders>
          </w:tcPr>
          <w:p w:rsidR="00001B16" w:rsidRPr="0070001B" w:rsidRDefault="00001B16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EE53DC" w:rsidRPr="0070001B" w:rsidTr="000D1829">
        <w:trPr>
          <w:trHeight w:val="2392"/>
        </w:trPr>
        <w:tc>
          <w:tcPr>
            <w:tcW w:w="10206" w:type="dxa"/>
            <w:gridSpan w:val="7"/>
            <w:vAlign w:val="bottom"/>
          </w:tcPr>
          <w:p w:rsidR="00EE53DC" w:rsidRPr="0070001B" w:rsidRDefault="00EE53DC" w:rsidP="002A3257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Упознавање ученика са предметом изучавања фармакологије, начину справљања, издавања и уношења лијекова;</w:t>
            </w:r>
          </w:p>
          <w:p w:rsidR="00EE53DC" w:rsidRPr="0070001B" w:rsidRDefault="00EE53DC" w:rsidP="002A3257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Разумијевање процеса ресорпције, расподјеле, биотрансформације и излучивања лијекова;</w:t>
            </w:r>
          </w:p>
          <w:p w:rsidR="00EE53DC" w:rsidRPr="0070001B" w:rsidRDefault="00EE53DC" w:rsidP="002A3257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Схватање значаја рационалне употребе лијекова;</w:t>
            </w:r>
          </w:p>
          <w:p w:rsidR="00EC5A96" w:rsidRPr="0070001B" w:rsidRDefault="00EC5A96" w:rsidP="002A3257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Стицање основних знања о лијечењу обољења ЦНС-а, кардиоваскуларног и респираторног система;</w:t>
            </w:r>
          </w:p>
          <w:p w:rsidR="004B1569" w:rsidRPr="0070001B" w:rsidRDefault="00EE53DC" w:rsidP="004B1569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Оспособљавање ученика да стечена знања из овог модула примјени у изучавању других стручних предмета</w:t>
            </w:r>
            <w:r w:rsidR="00E6037E" w:rsidRPr="0070001B">
              <w:rPr>
                <w:lang w:val="sr-Cyrl-CS"/>
              </w:rPr>
              <w:t>.</w:t>
            </w:r>
          </w:p>
          <w:p w:rsidR="00EE0BB1" w:rsidRPr="0070001B" w:rsidRDefault="00EE0BB1" w:rsidP="00EE0BB1">
            <w:pPr>
              <w:pStyle w:val="Default"/>
              <w:spacing w:line="276" w:lineRule="auto"/>
              <w:rPr>
                <w:lang w:val="sr-Cyrl-CS"/>
              </w:rPr>
            </w:pPr>
          </w:p>
          <w:p w:rsidR="00EE0BB1" w:rsidRPr="0070001B" w:rsidRDefault="00EE0BB1" w:rsidP="00EE0BB1">
            <w:pPr>
              <w:pStyle w:val="Default"/>
              <w:spacing w:line="276" w:lineRule="auto"/>
              <w:rPr>
                <w:lang w:val="sr-Cyrl-CS"/>
              </w:rPr>
            </w:pPr>
          </w:p>
        </w:tc>
      </w:tr>
      <w:tr w:rsidR="00EC5A96" w:rsidRPr="0070001B" w:rsidTr="000D1829">
        <w:trPr>
          <w:trHeight w:val="405"/>
        </w:trPr>
        <w:tc>
          <w:tcPr>
            <w:tcW w:w="4561" w:type="dxa"/>
            <w:gridSpan w:val="3"/>
            <w:tcBorders>
              <w:right w:val="nil"/>
            </w:tcBorders>
          </w:tcPr>
          <w:p w:rsidR="00746E09" w:rsidRPr="0070001B" w:rsidRDefault="00746E09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Теме:</w:t>
            </w:r>
          </w:p>
        </w:tc>
        <w:tc>
          <w:tcPr>
            <w:tcW w:w="5645" w:type="dxa"/>
            <w:gridSpan w:val="4"/>
            <w:tcBorders>
              <w:left w:val="nil"/>
            </w:tcBorders>
          </w:tcPr>
          <w:p w:rsidR="00746E09" w:rsidRPr="0070001B" w:rsidRDefault="00746E0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EC5A96" w:rsidRPr="0070001B" w:rsidTr="000D1829">
        <w:trPr>
          <w:trHeight w:val="1380"/>
        </w:trPr>
        <w:tc>
          <w:tcPr>
            <w:tcW w:w="10206" w:type="dxa"/>
            <w:gridSpan w:val="7"/>
          </w:tcPr>
          <w:p w:rsidR="00EC5A96" w:rsidRPr="0070001B" w:rsidRDefault="008C4597" w:rsidP="002A3257">
            <w:pPr>
              <w:pStyle w:val="Default"/>
              <w:numPr>
                <w:ilvl w:val="0"/>
                <w:numId w:val="5"/>
              </w:numPr>
              <w:spacing w:line="276" w:lineRule="auto"/>
              <w:jc w:val="both"/>
              <w:rPr>
                <w:b/>
                <w:lang w:val="sr-Cyrl-CS"/>
              </w:rPr>
            </w:pPr>
            <w:r w:rsidRPr="0070001B">
              <w:rPr>
                <w:b/>
                <w:lang w:val="sr-Cyrl-CS"/>
              </w:rPr>
              <w:t>Општа фармакологија</w:t>
            </w:r>
          </w:p>
          <w:p w:rsidR="00EC5A96" w:rsidRPr="0070001B" w:rsidRDefault="00EC5A96" w:rsidP="002A3257">
            <w:pPr>
              <w:pStyle w:val="Default"/>
              <w:numPr>
                <w:ilvl w:val="0"/>
                <w:numId w:val="5"/>
              </w:numPr>
              <w:spacing w:line="276" w:lineRule="auto"/>
              <w:jc w:val="both"/>
              <w:rPr>
                <w:b/>
                <w:lang w:val="sr-Cyrl-CS"/>
              </w:rPr>
            </w:pPr>
            <w:r w:rsidRPr="0070001B">
              <w:rPr>
                <w:b/>
                <w:lang w:val="sr-Cyrl-CS"/>
              </w:rPr>
              <w:t>Фармаколо</w:t>
            </w:r>
            <w:r w:rsidR="008C4597" w:rsidRPr="0070001B">
              <w:rPr>
                <w:b/>
                <w:lang w:val="sr-Cyrl-CS"/>
              </w:rPr>
              <w:t>гија централног нервног система</w:t>
            </w:r>
          </w:p>
          <w:p w:rsidR="00EC5A96" w:rsidRPr="0070001B" w:rsidRDefault="00EC5A96" w:rsidP="002A3257">
            <w:pPr>
              <w:pStyle w:val="Default"/>
              <w:numPr>
                <w:ilvl w:val="0"/>
                <w:numId w:val="5"/>
              </w:numPr>
              <w:spacing w:line="276" w:lineRule="auto"/>
              <w:jc w:val="both"/>
              <w:rPr>
                <w:b/>
                <w:lang w:val="sr-Cyrl-CS"/>
              </w:rPr>
            </w:pPr>
            <w:r w:rsidRPr="0070001B">
              <w:rPr>
                <w:b/>
                <w:lang w:val="sr-Cyrl-CS"/>
              </w:rPr>
              <w:t>Фармакол</w:t>
            </w:r>
            <w:r w:rsidR="008C4597" w:rsidRPr="0070001B">
              <w:rPr>
                <w:b/>
                <w:lang w:val="sr-Cyrl-CS"/>
              </w:rPr>
              <w:t>огија кардиоваскуларног система</w:t>
            </w:r>
          </w:p>
          <w:p w:rsidR="004B1569" w:rsidRPr="0070001B" w:rsidRDefault="00EC5A96" w:rsidP="004B1569">
            <w:pPr>
              <w:pStyle w:val="Default"/>
              <w:numPr>
                <w:ilvl w:val="0"/>
                <w:numId w:val="5"/>
              </w:numPr>
              <w:spacing w:line="276" w:lineRule="auto"/>
              <w:jc w:val="both"/>
              <w:rPr>
                <w:b/>
                <w:lang w:val="sr-Cyrl-CS"/>
              </w:rPr>
            </w:pPr>
            <w:r w:rsidRPr="0070001B">
              <w:rPr>
                <w:b/>
                <w:lang w:val="sr-Cyrl-CS"/>
              </w:rPr>
              <w:t>Фармакологија респираторног система</w:t>
            </w:r>
          </w:p>
          <w:p w:rsidR="00EE0BB1" w:rsidRPr="0070001B" w:rsidRDefault="00EE0BB1" w:rsidP="00EE0BB1">
            <w:pPr>
              <w:pStyle w:val="Default"/>
              <w:spacing w:line="276" w:lineRule="auto"/>
              <w:ind w:left="720"/>
              <w:jc w:val="both"/>
              <w:rPr>
                <w:b/>
                <w:lang w:val="sr-Cyrl-CS"/>
              </w:rPr>
            </w:pPr>
          </w:p>
          <w:p w:rsidR="00EE0BB1" w:rsidRPr="0070001B" w:rsidRDefault="00EE0BB1" w:rsidP="00EE0BB1">
            <w:pPr>
              <w:pStyle w:val="Default"/>
              <w:spacing w:line="276" w:lineRule="auto"/>
              <w:ind w:left="720"/>
              <w:jc w:val="both"/>
              <w:rPr>
                <w:b/>
                <w:lang w:val="sr-Cyrl-CS"/>
              </w:rPr>
            </w:pPr>
          </w:p>
          <w:p w:rsidR="00EE0BB1" w:rsidRPr="0070001B" w:rsidRDefault="00EE0BB1" w:rsidP="00EE0BB1">
            <w:pPr>
              <w:pStyle w:val="Default"/>
              <w:spacing w:line="276" w:lineRule="auto"/>
              <w:ind w:left="720"/>
              <w:jc w:val="both"/>
              <w:rPr>
                <w:b/>
                <w:lang w:val="sr-Cyrl-CS"/>
              </w:rPr>
            </w:pPr>
          </w:p>
          <w:p w:rsidR="004B1569" w:rsidRPr="0070001B" w:rsidRDefault="004B1569" w:rsidP="004B1569">
            <w:pPr>
              <w:pStyle w:val="Default"/>
              <w:spacing w:line="276" w:lineRule="auto"/>
              <w:jc w:val="both"/>
              <w:rPr>
                <w:b/>
                <w:lang w:val="sr-Cyrl-CS"/>
              </w:rPr>
            </w:pPr>
          </w:p>
        </w:tc>
      </w:tr>
      <w:tr w:rsidR="0011660E" w:rsidRPr="0070001B" w:rsidTr="00EE0BB1">
        <w:trPr>
          <w:trHeight w:val="422"/>
        </w:trPr>
        <w:tc>
          <w:tcPr>
            <w:tcW w:w="1985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F204FF" w:rsidRPr="0070001B" w:rsidRDefault="00F204FF" w:rsidP="00EE0B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E4EA8" w:rsidRPr="0070001B" w:rsidRDefault="003E4EA8" w:rsidP="00EE0B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Тема</w:t>
            </w:r>
          </w:p>
          <w:p w:rsidR="00F204FF" w:rsidRPr="0070001B" w:rsidRDefault="00F204FF" w:rsidP="00EE0B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576" w:type="dxa"/>
            <w:gridSpan w:val="2"/>
            <w:tcBorders>
              <w:right w:val="nil"/>
            </w:tcBorders>
            <w:shd w:val="clear" w:color="auto" w:fill="C6D9F1" w:themeFill="text2" w:themeFillTint="33"/>
          </w:tcPr>
          <w:p w:rsidR="00F204FF" w:rsidRPr="0070001B" w:rsidRDefault="00F204FF" w:rsidP="003E4E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086" w:type="dxa"/>
            <w:gridSpan w:val="3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F204FF" w:rsidRPr="0070001B" w:rsidRDefault="003E4EA8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1559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F204FF" w:rsidRPr="0070001B" w:rsidRDefault="003E4EA8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Смјернице за наставнике</w:t>
            </w:r>
          </w:p>
        </w:tc>
      </w:tr>
      <w:tr w:rsidR="00B93D34" w:rsidRPr="0070001B" w:rsidTr="00EE0BB1">
        <w:trPr>
          <w:trHeight w:val="741"/>
        </w:trPr>
        <w:tc>
          <w:tcPr>
            <w:tcW w:w="1985" w:type="dxa"/>
            <w:vMerge/>
            <w:tcBorders>
              <w:right w:val="nil"/>
            </w:tcBorders>
          </w:tcPr>
          <w:p w:rsidR="00812FC3" w:rsidRPr="0070001B" w:rsidRDefault="00812FC3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812FC3" w:rsidRPr="0070001B" w:rsidRDefault="00812FC3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Знања</w:t>
            </w:r>
          </w:p>
        </w:tc>
        <w:tc>
          <w:tcPr>
            <w:tcW w:w="2268" w:type="dxa"/>
            <w:gridSpan w:val="2"/>
            <w:shd w:val="clear" w:color="auto" w:fill="C6D9F1" w:themeFill="text2" w:themeFillTint="33"/>
            <w:vAlign w:val="center"/>
          </w:tcPr>
          <w:p w:rsidR="00812FC3" w:rsidRPr="0070001B" w:rsidRDefault="00812FC3" w:rsidP="00EE0B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Вјештине</w:t>
            </w:r>
          </w:p>
        </w:tc>
        <w:tc>
          <w:tcPr>
            <w:tcW w:w="2268" w:type="dxa"/>
            <w:gridSpan w:val="2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812FC3" w:rsidRPr="0070001B" w:rsidRDefault="00812FC3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1559" w:type="dxa"/>
            <w:vMerge/>
            <w:tcBorders>
              <w:left w:val="nil"/>
            </w:tcBorders>
          </w:tcPr>
          <w:p w:rsidR="00812FC3" w:rsidRPr="0070001B" w:rsidRDefault="00812FC3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EC5A96" w:rsidRPr="0070001B" w:rsidTr="00EE0BB1">
        <w:trPr>
          <w:trHeight w:val="209"/>
        </w:trPr>
        <w:tc>
          <w:tcPr>
            <w:tcW w:w="1985" w:type="dxa"/>
            <w:vMerge/>
            <w:tcBorders>
              <w:right w:val="nil"/>
            </w:tcBorders>
          </w:tcPr>
          <w:p w:rsidR="003E4EA8" w:rsidRPr="0070001B" w:rsidRDefault="003E4EA8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662" w:type="dxa"/>
            <w:gridSpan w:val="5"/>
            <w:shd w:val="clear" w:color="auto" w:fill="C6D9F1" w:themeFill="text2" w:themeFillTint="33"/>
            <w:vAlign w:val="center"/>
          </w:tcPr>
          <w:p w:rsidR="003E4EA8" w:rsidRPr="0070001B" w:rsidRDefault="003E4EA8" w:rsidP="00EE0B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1559" w:type="dxa"/>
            <w:vMerge/>
            <w:tcBorders>
              <w:left w:val="nil"/>
            </w:tcBorders>
          </w:tcPr>
          <w:p w:rsidR="003E4EA8" w:rsidRPr="0070001B" w:rsidRDefault="003E4EA8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A05047" w:rsidRPr="0070001B" w:rsidTr="00A05047">
        <w:trPr>
          <w:trHeight w:val="8760"/>
        </w:trPr>
        <w:tc>
          <w:tcPr>
            <w:tcW w:w="1985" w:type="dxa"/>
            <w:tcBorders>
              <w:right w:val="nil"/>
            </w:tcBorders>
            <w:shd w:val="clear" w:color="auto" w:fill="C6D9F1" w:themeFill="text2" w:themeFillTint="33"/>
          </w:tcPr>
          <w:p w:rsidR="00A05047" w:rsidRPr="0070001B" w:rsidRDefault="00A05047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 Општа фармакологија</w:t>
            </w:r>
          </w:p>
          <w:p w:rsidR="00A05047" w:rsidRPr="0070001B" w:rsidRDefault="00A05047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05047" w:rsidRPr="0070001B" w:rsidRDefault="00A05047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05047" w:rsidRPr="0070001B" w:rsidRDefault="00A05047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05047" w:rsidRPr="0070001B" w:rsidRDefault="00A05047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05047" w:rsidRPr="0070001B" w:rsidRDefault="00A05047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05047" w:rsidRPr="0070001B" w:rsidRDefault="00A05047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05047" w:rsidRPr="0070001B" w:rsidRDefault="00A05047" w:rsidP="0013482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shd w:val="clear" w:color="auto" w:fill="auto"/>
          </w:tcPr>
          <w:p w:rsidR="00A05047" w:rsidRPr="0070001B" w:rsidRDefault="00A05047" w:rsidP="00B93D3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опише разлику између лијека и отрова; локалног и системског дејства лијека;</w:t>
            </w:r>
          </w:p>
          <w:p w:rsidR="00A05047" w:rsidRPr="0070001B" w:rsidRDefault="00A05047" w:rsidP="00B93D3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објасни значај предклиничких испитивања нових лијекова;</w:t>
            </w:r>
          </w:p>
          <w:p w:rsidR="00A05047" w:rsidRPr="0070001B" w:rsidRDefault="00A05047" w:rsidP="00B93D3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објасни функцију јетре и процес био-трансформације лијекова;</w:t>
            </w:r>
          </w:p>
          <w:p w:rsidR="00A05047" w:rsidRPr="0070001B" w:rsidRDefault="00A05047" w:rsidP="00B93D3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објасни механизам излучивања лијекова путем бубрега.</w:t>
            </w:r>
          </w:p>
          <w:tbl>
            <w:tblPr>
              <w:tblW w:w="20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54"/>
            </w:tblGrid>
            <w:tr w:rsidR="00A05047" w:rsidRPr="0070001B" w:rsidTr="00522890">
              <w:trPr>
                <w:trHeight w:val="713"/>
              </w:trPr>
              <w:tc>
                <w:tcPr>
                  <w:tcW w:w="2054" w:type="dxa"/>
                </w:tcPr>
                <w:p w:rsidR="00A05047" w:rsidRPr="0070001B" w:rsidRDefault="00A05047">
                  <w:pPr>
                    <w:pStyle w:val="Default"/>
                    <w:rPr>
                      <w:color w:val="auto"/>
                      <w:lang w:val="sr-Cyrl-CS"/>
                    </w:rPr>
                  </w:pPr>
                  <w:r w:rsidRPr="0070001B">
                    <w:rPr>
                      <w:lang w:val="sr-Cyrl-CS"/>
                    </w:rPr>
                    <w:t xml:space="preserve"> </w:t>
                  </w:r>
                </w:p>
                <w:p w:rsidR="00A05047" w:rsidRPr="0070001B" w:rsidRDefault="00A05047" w:rsidP="00C8781E">
                  <w:pPr>
                    <w:pStyle w:val="Default"/>
                    <w:rPr>
                      <w:lang w:val="sr-Cyrl-CS"/>
                    </w:rPr>
                  </w:pPr>
                  <w:r w:rsidRPr="0070001B">
                    <w:rPr>
                      <w:lang w:val="sr-Cyrl-CS"/>
                    </w:rPr>
                    <w:t xml:space="preserve"> </w:t>
                  </w:r>
                </w:p>
                <w:p w:rsidR="00A05047" w:rsidRPr="0070001B" w:rsidRDefault="00A05047">
                  <w:pPr>
                    <w:pStyle w:val="Default"/>
                    <w:rPr>
                      <w:lang w:val="sr-Cyrl-CS"/>
                    </w:rPr>
                  </w:pPr>
                </w:p>
                <w:p w:rsidR="00A05047" w:rsidRPr="0070001B" w:rsidRDefault="00A05047">
                  <w:pPr>
                    <w:pStyle w:val="Default"/>
                    <w:rPr>
                      <w:lang w:val="sr-Cyrl-CS"/>
                    </w:rPr>
                  </w:pPr>
                </w:p>
              </w:tc>
            </w:tr>
          </w:tbl>
          <w:p w:rsidR="00A05047" w:rsidRPr="0070001B" w:rsidRDefault="00A05047" w:rsidP="0011660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05047" w:rsidRPr="0070001B" w:rsidRDefault="00A05047" w:rsidP="00B93D3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упоређује врсте лијекова, начин издавања и чувања лијека;</w:t>
            </w:r>
          </w:p>
          <w:p w:rsidR="00A05047" w:rsidRPr="0070001B" w:rsidRDefault="00A05047" w:rsidP="00B93D3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разликује облике лијекова;</w:t>
            </w:r>
          </w:p>
          <w:p w:rsidR="00A05047" w:rsidRPr="0070001B" w:rsidRDefault="00A05047" w:rsidP="00B93D3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утврди начин примјене лијека;</w:t>
            </w:r>
          </w:p>
          <w:p w:rsidR="00A05047" w:rsidRPr="0070001B" w:rsidRDefault="00A05047" w:rsidP="00B93D3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разликује симптоме различитих облика алергије и анафилактичког шока;</w:t>
            </w:r>
          </w:p>
          <w:p w:rsidR="00A05047" w:rsidRPr="0070001B" w:rsidRDefault="00A05047" w:rsidP="00B93D3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уочи развој зависности од лијекова (толеранција, апстиненцијални синдром);</w:t>
            </w:r>
          </w:p>
          <w:p w:rsidR="00A05047" w:rsidRPr="0070001B" w:rsidRDefault="00A05047" w:rsidP="003E7D0E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утврди појам терапијске ширине лијека и потребу придржавања појединачне, максималне дневне дозе лијека.</w:t>
            </w:r>
          </w:p>
          <w:p w:rsidR="007E0B07" w:rsidRPr="0070001B" w:rsidRDefault="007E0B07" w:rsidP="003E7D0E">
            <w:pPr>
              <w:pStyle w:val="Default"/>
              <w:spacing w:line="276" w:lineRule="auto"/>
              <w:rPr>
                <w:lang w:val="sr-Cyrl-CS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A05047" w:rsidRPr="0070001B" w:rsidRDefault="00A05047" w:rsidP="00B93D3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A05047" w:rsidRPr="0070001B" w:rsidRDefault="00A05047" w:rsidP="00B93D3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A05047" w:rsidRPr="0070001B" w:rsidRDefault="00A05047" w:rsidP="00B93D3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A05047" w:rsidRPr="0070001B" w:rsidRDefault="00A05047" w:rsidP="00B93D3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A05047" w:rsidRPr="0070001B" w:rsidRDefault="00A05047" w:rsidP="00B93D3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A05047" w:rsidRPr="0070001B" w:rsidRDefault="00A05047" w:rsidP="00B93D3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A05047" w:rsidRPr="0070001B" w:rsidRDefault="00A05047" w:rsidP="00B93D3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одговорно рјешава проблеме у раду, прилагођава се промјенама у раду;</w:t>
            </w:r>
          </w:p>
          <w:p w:rsidR="00A05047" w:rsidRPr="0070001B" w:rsidRDefault="00A05047" w:rsidP="00B93D3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испољи самосталност у </w:t>
            </w: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раду уз поштовање професионалних и етичких норми</w:t>
            </w:r>
            <w:r w:rsidR="00E8406E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струке.</w:t>
            </w:r>
          </w:p>
          <w:p w:rsidR="00A05047" w:rsidRPr="0070001B" w:rsidRDefault="00A05047" w:rsidP="004E59D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A05047" w:rsidRPr="0070001B" w:rsidRDefault="00A05047" w:rsidP="004E59D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A05047" w:rsidRPr="0070001B" w:rsidRDefault="00A05047" w:rsidP="004E59D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A05047" w:rsidRPr="0070001B" w:rsidRDefault="00A05047" w:rsidP="004E59D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A05047" w:rsidRPr="0070001B" w:rsidRDefault="00A05047" w:rsidP="004E59D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A05047" w:rsidRPr="0070001B" w:rsidRDefault="00A05047" w:rsidP="004E59D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BD4289" w:rsidRPr="0070001B" w:rsidRDefault="00A05047" w:rsidP="00A57E1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одговорно рјешава проблеме у раду, прилагођава се промјенама у раду;- испољи самосталност у раду уз поштовање професионалних и етичких норми струке.</w:t>
            </w:r>
          </w:p>
        </w:tc>
        <w:tc>
          <w:tcPr>
            <w:tcW w:w="1559" w:type="dxa"/>
            <w:tcBorders>
              <w:left w:val="nil"/>
            </w:tcBorders>
          </w:tcPr>
          <w:p w:rsidR="00A05047" w:rsidRPr="0070001B" w:rsidRDefault="00A05047" w:rsidP="005063B1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A05047" w:rsidRPr="0070001B" w:rsidRDefault="00A05047" w:rsidP="005063B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A05047" w:rsidRPr="0070001B" w:rsidRDefault="00A05047" w:rsidP="005063B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A05047" w:rsidRPr="0070001B" w:rsidRDefault="00A05047" w:rsidP="005063B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A05047" w:rsidRPr="0070001B" w:rsidRDefault="00A05047" w:rsidP="005063B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A05047" w:rsidRPr="0070001B" w:rsidRDefault="00A05047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05047" w:rsidRPr="0070001B" w:rsidRDefault="00A05047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A05047" w:rsidRPr="0070001B" w:rsidRDefault="00A05047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E8406E" w:rsidRPr="0070001B" w:rsidTr="00BA229F">
        <w:trPr>
          <w:trHeight w:val="3050"/>
        </w:trPr>
        <w:tc>
          <w:tcPr>
            <w:tcW w:w="1985" w:type="dxa"/>
            <w:vMerge w:val="restart"/>
            <w:tcBorders>
              <w:right w:val="nil"/>
            </w:tcBorders>
            <w:shd w:val="clear" w:color="auto" w:fill="C6D9F1" w:themeFill="text2" w:themeFillTint="33"/>
          </w:tcPr>
          <w:p w:rsidR="00E8406E" w:rsidRPr="0070001B" w:rsidRDefault="00E8406E" w:rsidP="0013482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 Фармакологија централног нервног система</w:t>
            </w:r>
          </w:p>
          <w:p w:rsidR="00E8406E" w:rsidRPr="0070001B" w:rsidRDefault="00E8406E" w:rsidP="0013482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8406E" w:rsidRPr="0070001B" w:rsidRDefault="00E8406E" w:rsidP="0013482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8406E" w:rsidRPr="0070001B" w:rsidRDefault="00E8406E" w:rsidP="0013482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8406E" w:rsidRPr="0070001B" w:rsidRDefault="00E8406E" w:rsidP="002A21E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lastRenderedPageBreak/>
              <w:t>-објасни механизам трансмисије и дејства лијекова  на функцију централног нервног система;</w:t>
            </w:r>
          </w:p>
          <w:p w:rsidR="00E8406E" w:rsidRPr="0070001B" w:rsidRDefault="00E8406E" w:rsidP="002A21E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наведе особине опиоидних </w:t>
            </w:r>
          </w:p>
          <w:p w:rsidR="00E8406E" w:rsidRPr="0070001B" w:rsidRDefault="00E8406E" w:rsidP="002A21E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lastRenderedPageBreak/>
              <w:t>аналгетика и њихову примјену;</w:t>
            </w:r>
          </w:p>
          <w:p w:rsidR="00E8406E" w:rsidRPr="0070001B" w:rsidRDefault="00E8406E" w:rsidP="002A21E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објасни посљедице злоупотребе појединих врста лијекова и развој зависности;</w:t>
            </w:r>
          </w:p>
          <w:p w:rsidR="00E8406E" w:rsidRPr="0070001B" w:rsidRDefault="00E8406E" w:rsidP="002A21E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наброји локалне анестетике и њихове нежељене ефекте;</w:t>
            </w:r>
          </w:p>
          <w:p w:rsidR="00E8406E" w:rsidRPr="0070001B" w:rsidRDefault="00E8406E" w:rsidP="00A13C20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објасни дејство катехоламина, адренергичких вазоконстриктора и бронходилататора, алфа адренергичких блокатора и бета адренергичких блокатора ;</w:t>
            </w:r>
          </w:p>
          <w:p w:rsidR="00E8406E" w:rsidRPr="0070001B" w:rsidRDefault="00E8406E" w:rsidP="00A13C20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наброји индикације за антихистаминике; </w:t>
            </w:r>
          </w:p>
          <w:p w:rsidR="00E8406E" w:rsidRPr="0070001B" w:rsidRDefault="00E8406E" w:rsidP="00E8406E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објасни улогу серотонина, серотонинских рецептора и лијекове који дјелују промјеном функције тог дијела аутономног нервног система. 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8406E" w:rsidRPr="0070001B" w:rsidRDefault="00E8406E" w:rsidP="002A21E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lastRenderedPageBreak/>
              <w:t>-утврди начин примјене инхалационе и интравенске опште анестезије ;</w:t>
            </w:r>
          </w:p>
          <w:p w:rsidR="00E8406E" w:rsidRPr="0070001B" w:rsidRDefault="00E8406E" w:rsidP="002A21E4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разликује неке поремећаје опажања и мишљења који се </w:t>
            </w:r>
            <w:r w:rsidRPr="0070001B">
              <w:rPr>
                <w:lang w:val="sr-Cyrl-CS"/>
              </w:rPr>
              <w:lastRenderedPageBreak/>
              <w:t>јављају код психоза;</w:t>
            </w:r>
          </w:p>
          <w:p w:rsidR="00E8406E" w:rsidRPr="0070001B" w:rsidRDefault="00E8406E" w:rsidP="0000178B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разликује симптоме депресивне и манично депресивне психозе;</w:t>
            </w:r>
          </w:p>
          <w:p w:rsidR="00E8406E" w:rsidRPr="0070001B" w:rsidRDefault="00E8406E" w:rsidP="0000178B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утврди индикације за примјену нестероидних инфламаторних лијекова;</w:t>
            </w:r>
          </w:p>
          <w:p w:rsidR="00E8406E" w:rsidRPr="0070001B" w:rsidRDefault="00E8406E" w:rsidP="0000178B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утврди индикације за примјену алкохола и нежељена дејства алкохола;</w:t>
            </w:r>
          </w:p>
          <w:p w:rsidR="00E8406E" w:rsidRPr="0070001B" w:rsidRDefault="00E8406E" w:rsidP="0000178B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уочи улогу холинергичких и андренергичких рецептора и начин дјеловања лијека на промјену функције аутономног нервног система;</w:t>
            </w:r>
          </w:p>
          <w:p w:rsidR="00E8406E" w:rsidRPr="0070001B" w:rsidRDefault="00E8406E" w:rsidP="0000178B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разликује холинергичке и антихолинергичке лијекове;</w:t>
            </w:r>
          </w:p>
          <w:p w:rsidR="00E8406E" w:rsidRPr="0070001B" w:rsidRDefault="00E8406E" w:rsidP="0000178B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одреди механизам дејства хистамина и антихистаминика.</w:t>
            </w:r>
          </w:p>
          <w:p w:rsidR="00E8406E" w:rsidRPr="0070001B" w:rsidRDefault="00E8406E" w:rsidP="0029253E">
            <w:pPr>
              <w:pStyle w:val="Default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 </w:t>
            </w:r>
          </w:p>
          <w:p w:rsidR="00E8406E" w:rsidRPr="0070001B" w:rsidRDefault="00E8406E" w:rsidP="00B26448">
            <w:pPr>
              <w:pStyle w:val="Default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 </w:t>
            </w: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8406E" w:rsidRPr="0070001B" w:rsidRDefault="00E8406E" w:rsidP="00B93D3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E8406E" w:rsidRPr="0070001B" w:rsidRDefault="00E8406E" w:rsidP="00E8406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E8406E" w:rsidRPr="0070001B" w:rsidRDefault="00E8406E" w:rsidP="00E8406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E8406E" w:rsidRPr="0070001B" w:rsidRDefault="00E8406E" w:rsidP="00E8406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E8406E" w:rsidRPr="0070001B" w:rsidRDefault="00E8406E" w:rsidP="00E8406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E8406E" w:rsidRPr="0070001B" w:rsidRDefault="00E8406E" w:rsidP="00E8406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E8406E" w:rsidRPr="0070001B" w:rsidRDefault="00E8406E" w:rsidP="005063B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8406E" w:rsidRPr="0070001B" w:rsidRDefault="00E8406E" w:rsidP="005063B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8406E" w:rsidRPr="0070001B" w:rsidRDefault="00E8406E" w:rsidP="005063B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8406E" w:rsidRPr="0070001B" w:rsidRDefault="00E8406E" w:rsidP="005063B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8406E" w:rsidRPr="0070001B" w:rsidTr="004E59D9">
        <w:trPr>
          <w:trHeight w:val="3212"/>
        </w:trPr>
        <w:tc>
          <w:tcPr>
            <w:tcW w:w="1985" w:type="dxa"/>
            <w:vMerge/>
            <w:tcBorders>
              <w:right w:val="nil"/>
            </w:tcBorders>
            <w:shd w:val="clear" w:color="auto" w:fill="C6D9F1" w:themeFill="text2" w:themeFillTint="33"/>
          </w:tcPr>
          <w:p w:rsidR="00E8406E" w:rsidRPr="0070001B" w:rsidRDefault="00E8406E" w:rsidP="0013482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8406E" w:rsidRPr="0070001B" w:rsidRDefault="00E8406E" w:rsidP="00C327DA">
            <w:pPr>
              <w:pStyle w:val="Default"/>
              <w:spacing w:line="276" w:lineRule="auto"/>
              <w:rPr>
                <w:lang w:val="sr-Cyrl-CS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8406E" w:rsidRPr="0070001B" w:rsidRDefault="00E8406E" w:rsidP="00B26448">
            <w:pPr>
              <w:pStyle w:val="Default"/>
              <w:spacing w:line="276" w:lineRule="auto"/>
              <w:rPr>
                <w:lang w:val="sr-Cyrl-CS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8406E" w:rsidRPr="0070001B" w:rsidRDefault="00E8406E" w:rsidP="004E59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E8406E" w:rsidRPr="0070001B" w:rsidRDefault="00E8406E" w:rsidP="00E8406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926C2" w:rsidRPr="0070001B" w:rsidTr="00C926C2">
        <w:trPr>
          <w:trHeight w:val="1170"/>
        </w:trPr>
        <w:tc>
          <w:tcPr>
            <w:tcW w:w="1985" w:type="dxa"/>
            <w:tcBorders>
              <w:right w:val="nil"/>
            </w:tcBorders>
            <w:shd w:val="clear" w:color="auto" w:fill="C6D9F1" w:themeFill="text2" w:themeFillTint="33"/>
          </w:tcPr>
          <w:p w:rsidR="00C926C2" w:rsidRPr="0070001B" w:rsidRDefault="00C926C2" w:rsidP="0013482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3. Фармакологија кардио-васкуларног система</w:t>
            </w:r>
          </w:p>
          <w:p w:rsidR="00C926C2" w:rsidRPr="0070001B" w:rsidRDefault="00C926C2" w:rsidP="003E4EA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shd w:val="clear" w:color="auto" w:fill="auto"/>
          </w:tcPr>
          <w:p w:rsidR="00C926C2" w:rsidRPr="0070001B" w:rsidRDefault="00C926C2" w:rsidP="00643D5A">
            <w:pPr>
              <w:pStyle w:val="Default"/>
              <w:spacing w:line="276" w:lineRule="auto"/>
              <w:rPr>
                <w:color w:val="auto"/>
                <w:lang w:val="sr-Cyrl-CS"/>
              </w:rPr>
            </w:pPr>
            <w:r w:rsidRPr="0070001B">
              <w:rPr>
                <w:color w:val="auto"/>
                <w:lang w:val="sr-Cyrl-CS"/>
              </w:rPr>
              <w:t>- опише грађу срца и крвних судова;</w:t>
            </w:r>
          </w:p>
          <w:p w:rsidR="00C926C2" w:rsidRPr="0070001B" w:rsidRDefault="00C926C2" w:rsidP="00643D5A">
            <w:pPr>
              <w:pStyle w:val="Default"/>
              <w:spacing w:line="276" w:lineRule="auto"/>
              <w:rPr>
                <w:color w:val="auto"/>
                <w:lang w:val="sr-Cyrl-CS"/>
              </w:rPr>
            </w:pPr>
            <w:r w:rsidRPr="0070001B">
              <w:rPr>
                <w:color w:val="auto"/>
                <w:lang w:val="sr-Cyrl-CS"/>
              </w:rPr>
              <w:t>- објасни механизам дејства гликозида дигиталиса;</w:t>
            </w:r>
          </w:p>
          <w:p w:rsidR="00C926C2" w:rsidRPr="0070001B" w:rsidRDefault="00C926C2" w:rsidP="00643D5A">
            <w:pPr>
              <w:pStyle w:val="Default"/>
              <w:spacing w:line="276" w:lineRule="auto"/>
              <w:rPr>
                <w:color w:val="auto"/>
                <w:lang w:val="sr-Cyrl-CS"/>
              </w:rPr>
            </w:pPr>
            <w:r w:rsidRPr="0070001B">
              <w:rPr>
                <w:color w:val="auto"/>
                <w:lang w:val="sr-Cyrl-CS"/>
              </w:rPr>
              <w:t>- наведе подјелу диуретика и опише механизам дејства АЦЕ инхибитора и диуретика;</w:t>
            </w:r>
          </w:p>
          <w:p w:rsidR="00C926C2" w:rsidRPr="0070001B" w:rsidRDefault="00C926C2" w:rsidP="00A633C9">
            <w:pPr>
              <w:pStyle w:val="Default"/>
              <w:ind w:left="360"/>
              <w:rPr>
                <w:color w:val="auto"/>
                <w:lang w:val="sr-Cyrl-CS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C926C2" w:rsidRPr="0070001B" w:rsidRDefault="00C926C2" w:rsidP="00643D5A">
            <w:pPr>
              <w:pStyle w:val="Default"/>
              <w:spacing w:line="276" w:lineRule="auto"/>
              <w:rPr>
                <w:color w:val="auto"/>
                <w:lang w:val="sr-Cyrl-CS"/>
              </w:rPr>
            </w:pPr>
            <w:r w:rsidRPr="0070001B">
              <w:rPr>
                <w:color w:val="auto"/>
                <w:lang w:val="sr-Cyrl-CS"/>
              </w:rPr>
              <w:t xml:space="preserve">- тумачи симптоме срчане инсуфицијенције; </w:t>
            </w:r>
          </w:p>
          <w:p w:rsidR="00C926C2" w:rsidRPr="0070001B" w:rsidRDefault="00C926C2" w:rsidP="00643D5A">
            <w:pPr>
              <w:pStyle w:val="Default"/>
              <w:spacing w:line="276" w:lineRule="auto"/>
              <w:rPr>
                <w:color w:val="auto"/>
                <w:lang w:val="sr-Cyrl-CS"/>
              </w:rPr>
            </w:pPr>
            <w:r w:rsidRPr="0070001B">
              <w:rPr>
                <w:color w:val="auto"/>
                <w:lang w:val="sr-Cyrl-CS"/>
              </w:rPr>
              <w:t>-</w:t>
            </w:r>
            <w:r w:rsidR="00CE0625" w:rsidRPr="0070001B">
              <w:rPr>
                <w:color w:val="auto"/>
                <w:lang w:val="sr-Cyrl-CS"/>
              </w:rPr>
              <w:t xml:space="preserve">наброји и </w:t>
            </w:r>
            <w:r w:rsidRPr="0070001B">
              <w:rPr>
                <w:color w:val="auto"/>
                <w:lang w:val="sr-Cyrl-CS"/>
              </w:rPr>
              <w:t xml:space="preserve"> упореди лијекове</w:t>
            </w:r>
          </w:p>
          <w:p w:rsidR="00C926C2" w:rsidRPr="0070001B" w:rsidRDefault="00C926C2" w:rsidP="002A3257">
            <w:pPr>
              <w:pStyle w:val="Default"/>
              <w:spacing w:line="276" w:lineRule="auto"/>
              <w:rPr>
                <w:color w:val="auto"/>
                <w:lang w:val="sr-Cyrl-CS"/>
              </w:rPr>
            </w:pPr>
            <w:r w:rsidRPr="0070001B">
              <w:rPr>
                <w:color w:val="auto"/>
                <w:lang w:val="sr-Cyrl-CS"/>
              </w:rPr>
              <w:t>који се користе у терапији срчане инсуфицијенције;</w:t>
            </w:r>
          </w:p>
          <w:p w:rsidR="00C926C2" w:rsidRPr="0070001B" w:rsidRDefault="00C926C2" w:rsidP="00643D5A">
            <w:pPr>
              <w:pStyle w:val="Default"/>
              <w:spacing w:line="276" w:lineRule="auto"/>
              <w:rPr>
                <w:color w:val="auto"/>
                <w:lang w:val="sr-Cyrl-CS"/>
              </w:rPr>
            </w:pPr>
            <w:r w:rsidRPr="0070001B">
              <w:rPr>
                <w:color w:val="auto"/>
                <w:lang w:val="sr-Cyrl-CS"/>
              </w:rPr>
              <w:t>- изради листу лијекова који се користе у терапији срчаних аритмија;</w:t>
            </w:r>
          </w:p>
          <w:p w:rsidR="00C926C2" w:rsidRPr="0070001B" w:rsidRDefault="00C926C2" w:rsidP="00643D5A">
            <w:pPr>
              <w:pStyle w:val="Default"/>
              <w:spacing w:line="276" w:lineRule="auto"/>
              <w:rPr>
                <w:color w:val="auto"/>
                <w:lang w:val="sr-Cyrl-CS"/>
              </w:rPr>
            </w:pPr>
            <w:r w:rsidRPr="0070001B">
              <w:rPr>
                <w:color w:val="auto"/>
                <w:lang w:val="sr-Cyrl-CS"/>
              </w:rPr>
              <w:t>- предвиди неке од компликација артеријске хипертензије;</w:t>
            </w:r>
          </w:p>
          <w:p w:rsidR="00C926C2" w:rsidRPr="0070001B" w:rsidRDefault="00C926C2" w:rsidP="00643D5A">
            <w:pPr>
              <w:pStyle w:val="Default"/>
              <w:spacing w:line="276" w:lineRule="auto"/>
              <w:rPr>
                <w:color w:val="auto"/>
                <w:lang w:val="sr-Cyrl-CS"/>
              </w:rPr>
            </w:pPr>
            <w:r w:rsidRPr="0070001B">
              <w:rPr>
                <w:color w:val="auto"/>
                <w:lang w:val="sr-Cyrl-CS"/>
              </w:rPr>
              <w:t>- предложи начин комбинације лијекова у лијечењу артеријске хипертензије;</w:t>
            </w:r>
          </w:p>
          <w:p w:rsidR="00C926C2" w:rsidRPr="0070001B" w:rsidRDefault="00CE0625" w:rsidP="00643D5A">
            <w:pPr>
              <w:pStyle w:val="Default"/>
              <w:spacing w:line="276" w:lineRule="auto"/>
              <w:rPr>
                <w:color w:val="auto"/>
                <w:lang w:val="sr-Cyrl-CS"/>
              </w:rPr>
            </w:pPr>
            <w:r w:rsidRPr="0070001B">
              <w:rPr>
                <w:color w:val="auto"/>
                <w:lang w:val="sr-Cyrl-CS"/>
              </w:rPr>
              <w:t xml:space="preserve">- објасни </w:t>
            </w:r>
            <w:r w:rsidR="00C926C2" w:rsidRPr="0070001B">
              <w:rPr>
                <w:color w:val="auto"/>
                <w:lang w:val="sr-Cyrl-CS"/>
              </w:rPr>
              <w:t xml:space="preserve"> механизам дејства коронарних дилататора</w:t>
            </w:r>
            <w:r w:rsidRPr="0070001B">
              <w:rPr>
                <w:color w:val="auto"/>
                <w:lang w:val="sr-Cyrl-CS"/>
              </w:rPr>
              <w:t>.</w:t>
            </w:r>
          </w:p>
          <w:p w:rsidR="007E0B07" w:rsidRPr="0070001B" w:rsidRDefault="007E0B07" w:rsidP="00643D5A">
            <w:pPr>
              <w:pStyle w:val="Default"/>
              <w:spacing w:line="276" w:lineRule="auto"/>
              <w:rPr>
                <w:lang w:val="sr-Cyrl-CS"/>
              </w:rPr>
            </w:pPr>
          </w:p>
          <w:p w:rsidR="00C926C2" w:rsidRPr="0070001B" w:rsidRDefault="00C926C2">
            <w:pPr>
              <w:pStyle w:val="Default"/>
              <w:rPr>
                <w:lang w:val="sr-Cyrl-CS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C926C2" w:rsidRPr="0070001B" w:rsidRDefault="00C926C2" w:rsidP="00C926C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C926C2" w:rsidRPr="0070001B" w:rsidRDefault="00C926C2" w:rsidP="00C926C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C926C2" w:rsidRPr="0070001B" w:rsidRDefault="00C926C2" w:rsidP="00C926C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C926C2" w:rsidRPr="0070001B" w:rsidRDefault="00C926C2" w:rsidP="00C926C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C926C2" w:rsidRPr="0070001B" w:rsidRDefault="00C926C2" w:rsidP="00C926C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C926C2" w:rsidRPr="0070001B" w:rsidRDefault="00C926C2" w:rsidP="00C926C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C926C2" w:rsidRPr="0070001B" w:rsidRDefault="00C926C2" w:rsidP="00C926C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одговорно рјешава проблеме у раду, прилагођава се промјенама у раду;</w:t>
            </w:r>
          </w:p>
          <w:p w:rsidR="00710C52" w:rsidRPr="0070001B" w:rsidRDefault="00C926C2" w:rsidP="00C926C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  <w:p w:rsidR="004461A0" w:rsidRPr="0070001B" w:rsidRDefault="004461A0" w:rsidP="00C926C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E0B07" w:rsidRPr="0070001B" w:rsidRDefault="007E0B07" w:rsidP="00C926C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C926C2" w:rsidRPr="0070001B" w:rsidRDefault="00C926C2" w:rsidP="005B004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C926C2" w:rsidRPr="0070001B" w:rsidRDefault="00C926C2" w:rsidP="005B00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C926C2" w:rsidRPr="0070001B" w:rsidRDefault="00C926C2" w:rsidP="005B00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C926C2" w:rsidRPr="0070001B" w:rsidRDefault="00C926C2" w:rsidP="005B00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C926C2" w:rsidRPr="0070001B" w:rsidRDefault="00C926C2" w:rsidP="005B00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C926C2" w:rsidRPr="0070001B" w:rsidRDefault="00C926C2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926C2" w:rsidRPr="0070001B" w:rsidTr="00CE0625">
        <w:trPr>
          <w:trHeight w:val="3765"/>
        </w:trPr>
        <w:tc>
          <w:tcPr>
            <w:tcW w:w="1985" w:type="dxa"/>
            <w:tcBorders>
              <w:right w:val="nil"/>
            </w:tcBorders>
            <w:shd w:val="clear" w:color="auto" w:fill="C6D9F1" w:themeFill="text2" w:themeFillTint="33"/>
          </w:tcPr>
          <w:p w:rsidR="00C926C2" w:rsidRPr="0070001B" w:rsidRDefault="00C926C2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4. Фармакологија респираторног система</w:t>
            </w:r>
          </w:p>
        </w:tc>
        <w:tc>
          <w:tcPr>
            <w:tcW w:w="2126" w:type="dxa"/>
            <w:shd w:val="clear" w:color="auto" w:fill="auto"/>
          </w:tcPr>
          <w:p w:rsidR="00C926C2" w:rsidRPr="0070001B" w:rsidRDefault="00C926C2" w:rsidP="00643D5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грађу респираторног система;</w:t>
            </w:r>
          </w:p>
          <w:p w:rsidR="00C926C2" w:rsidRPr="0070001B" w:rsidRDefault="00C926C2" w:rsidP="00C926C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наброји и објасни механизам дејства експекторантних лијекова и лијекова за умирење кашља</w:t>
            </w:r>
            <w:r w:rsidR="00CE0625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926C2" w:rsidRPr="0070001B" w:rsidRDefault="00C926C2" w:rsidP="00643D5A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color w:val="auto"/>
                <w:lang w:val="sr-Cyrl-CS"/>
              </w:rPr>
              <w:t xml:space="preserve">- </w:t>
            </w:r>
            <w:r w:rsidRPr="0070001B">
              <w:rPr>
                <w:lang w:val="sr-Cyrl-CS"/>
              </w:rPr>
              <w:t xml:space="preserve">разликује симптоме бронхијалне астме; </w:t>
            </w:r>
          </w:p>
          <w:p w:rsidR="00EE0BB1" w:rsidRPr="0070001B" w:rsidRDefault="00C926C2" w:rsidP="00C926C2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одабере лијекове који се користе у лијечењу бронхијалне астме (гликокортикоиди и бронходилататори)</w:t>
            </w:r>
            <w:r w:rsidR="00CE0625" w:rsidRPr="0070001B">
              <w:rPr>
                <w:lang w:val="sr-Cyrl-CS"/>
              </w:rPr>
              <w:t>.</w:t>
            </w:r>
          </w:p>
          <w:p w:rsidR="00EE0BB1" w:rsidRPr="0070001B" w:rsidRDefault="00EE0BB1" w:rsidP="00C926C2">
            <w:pPr>
              <w:pStyle w:val="Default"/>
              <w:spacing w:line="276" w:lineRule="auto"/>
              <w:rPr>
                <w:lang w:val="sr-Cyrl-CS"/>
              </w:rPr>
            </w:pPr>
          </w:p>
          <w:p w:rsidR="00C926C2" w:rsidRPr="0070001B" w:rsidRDefault="00C926C2" w:rsidP="00C926C2">
            <w:pPr>
              <w:pStyle w:val="Default"/>
              <w:spacing w:line="276" w:lineRule="auto"/>
              <w:rPr>
                <w:lang w:val="sr-Cyrl-CS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C926C2" w:rsidRPr="0070001B" w:rsidRDefault="00C926C2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C926C2" w:rsidRPr="0070001B" w:rsidRDefault="00C926C2" w:rsidP="005B0045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C926C2" w:rsidRPr="0070001B" w:rsidRDefault="00C926C2" w:rsidP="005B00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C926C2" w:rsidRPr="0070001B" w:rsidRDefault="00C926C2" w:rsidP="005B00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C926C2" w:rsidRPr="0070001B" w:rsidRDefault="00C926C2" w:rsidP="005B00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C926C2" w:rsidRPr="0070001B" w:rsidRDefault="00C926C2" w:rsidP="005B004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C926C2" w:rsidRPr="0070001B" w:rsidRDefault="00C926C2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F848F2" w:rsidRPr="0070001B" w:rsidTr="000D1829">
        <w:trPr>
          <w:trHeight w:val="392"/>
        </w:trPr>
        <w:tc>
          <w:tcPr>
            <w:tcW w:w="10206" w:type="dxa"/>
            <w:gridSpan w:val="7"/>
            <w:shd w:val="clear" w:color="auto" w:fill="auto"/>
          </w:tcPr>
          <w:p w:rsidR="00F848F2" w:rsidRPr="0070001B" w:rsidRDefault="009F65EF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Интеграција:</w:t>
            </w:r>
          </w:p>
        </w:tc>
      </w:tr>
      <w:tr w:rsidR="00F848F2" w:rsidRPr="0070001B" w:rsidTr="000D1829">
        <w:trPr>
          <w:trHeight w:val="846"/>
        </w:trPr>
        <w:tc>
          <w:tcPr>
            <w:tcW w:w="10206" w:type="dxa"/>
            <w:gridSpan w:val="7"/>
            <w:shd w:val="clear" w:color="auto" w:fill="auto"/>
          </w:tcPr>
          <w:p w:rsidR="00F848F2" w:rsidRPr="0070001B" w:rsidRDefault="00ED5A3E" w:rsidP="00F52D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Инфектологија, Интерна медицина, Хирургија, Медицинска биохемија, Здравствена њега са породичном медицином, Практична настава</w:t>
            </w:r>
          </w:p>
        </w:tc>
      </w:tr>
      <w:tr w:rsidR="009F65EF" w:rsidRPr="0070001B" w:rsidTr="000D1829">
        <w:trPr>
          <w:trHeight w:val="388"/>
        </w:trPr>
        <w:tc>
          <w:tcPr>
            <w:tcW w:w="10206" w:type="dxa"/>
            <w:gridSpan w:val="7"/>
            <w:shd w:val="clear" w:color="auto" w:fill="auto"/>
          </w:tcPr>
          <w:p w:rsidR="009F65EF" w:rsidRPr="0070001B" w:rsidRDefault="00336581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Извори:</w:t>
            </w:r>
          </w:p>
        </w:tc>
      </w:tr>
      <w:tr w:rsidR="009F65EF" w:rsidRPr="0070001B" w:rsidTr="000D1829">
        <w:trPr>
          <w:trHeight w:val="1170"/>
        </w:trPr>
        <w:tc>
          <w:tcPr>
            <w:tcW w:w="10206" w:type="dxa"/>
            <w:gridSpan w:val="7"/>
            <w:shd w:val="clear" w:color="auto" w:fill="auto"/>
          </w:tcPr>
          <w:p w:rsidR="004461A0" w:rsidRPr="0070001B" w:rsidRDefault="00965064" w:rsidP="004940D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Уџбеник прописан од стране Министарства просвјете и културе Републике Српске</w:t>
            </w:r>
            <w:r w:rsidR="004461A0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965064" w:rsidRPr="0070001B" w:rsidRDefault="008C4F0A" w:rsidP="004940D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Тодоровић, </w:t>
            </w:r>
            <w:r w:rsidR="00A711E1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Зоран, </w:t>
            </w: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Стојановић,</w:t>
            </w:r>
            <w:r w:rsidR="00A711E1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Радан, </w:t>
            </w: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Дивац</w:t>
            </w:r>
            <w:r w:rsidR="00A711E1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Невена, </w:t>
            </w: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Простран, </w:t>
            </w:r>
            <w:r w:rsidR="00A711E1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Милица, Фармакологија, </w:t>
            </w: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Уџбеник за</w:t>
            </w:r>
            <w:r w:rsidR="004461A0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2.и 4. разред Медицинске Школе</w:t>
            </w:r>
          </w:p>
          <w:p w:rsidR="00CE0625" w:rsidRPr="0070001B" w:rsidRDefault="00CE0625" w:rsidP="004940D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Варагић, Милошевић, Фармакологија, Завод за уџбенике и наставна средства, Београд, 1997.</w:t>
            </w:r>
          </w:p>
          <w:p w:rsidR="00965064" w:rsidRPr="0070001B" w:rsidRDefault="00965064" w:rsidP="004940D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медицинска документација</w:t>
            </w:r>
          </w:p>
          <w:p w:rsidR="00965064" w:rsidRPr="0070001B" w:rsidRDefault="00965064" w:rsidP="004940D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интернет</w:t>
            </w:r>
          </w:p>
          <w:p w:rsidR="009F65EF" w:rsidRPr="0070001B" w:rsidRDefault="00965064" w:rsidP="004940D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анатомски атлас</w:t>
            </w:r>
          </w:p>
          <w:p w:rsidR="004940DB" w:rsidRPr="0070001B" w:rsidRDefault="004940DB" w:rsidP="00BD428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848F2" w:rsidRPr="0070001B" w:rsidTr="00CE0625">
        <w:trPr>
          <w:trHeight w:val="263"/>
        </w:trPr>
        <w:tc>
          <w:tcPr>
            <w:tcW w:w="10206" w:type="dxa"/>
            <w:gridSpan w:val="7"/>
            <w:shd w:val="clear" w:color="auto" w:fill="auto"/>
          </w:tcPr>
          <w:p w:rsidR="00F848F2" w:rsidRPr="0070001B" w:rsidRDefault="008D0610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Оцјењивање:</w:t>
            </w:r>
          </w:p>
        </w:tc>
      </w:tr>
      <w:tr w:rsidR="00F848F2" w:rsidRPr="0070001B" w:rsidTr="000D1829">
        <w:trPr>
          <w:trHeight w:val="1170"/>
        </w:trPr>
        <w:tc>
          <w:tcPr>
            <w:tcW w:w="10206" w:type="dxa"/>
            <w:gridSpan w:val="7"/>
            <w:shd w:val="clear" w:color="auto" w:fill="auto"/>
          </w:tcPr>
          <w:p w:rsidR="00F848F2" w:rsidRPr="0070001B" w:rsidRDefault="00F848F2" w:rsidP="00F848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</w:t>
            </w:r>
          </w:p>
          <w:p w:rsidR="00F848F2" w:rsidRPr="0070001B" w:rsidRDefault="00227595" w:rsidP="00F848F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изучавањ</w:t>
            </w:r>
            <w:r w:rsidR="00F848F2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модула ученике треба упознати са техникама и критеријуму оцјењивања</w:t>
            </w:r>
          </w:p>
        </w:tc>
      </w:tr>
    </w:tbl>
    <w:p w:rsidR="00D81DF5" w:rsidRPr="0070001B" w:rsidRDefault="00D81DF5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70001B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70001B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70001B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70001B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70001B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70001B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70001B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70001B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461A0" w:rsidRPr="0070001B" w:rsidRDefault="004461A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70001B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70001B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70001B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70001B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70001B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84"/>
        <w:gridCol w:w="1984"/>
        <w:gridCol w:w="284"/>
        <w:gridCol w:w="342"/>
        <w:gridCol w:w="1501"/>
        <w:gridCol w:w="1559"/>
        <w:gridCol w:w="425"/>
        <w:gridCol w:w="1559"/>
      </w:tblGrid>
      <w:tr w:rsidR="004B5F1A" w:rsidRPr="0070001B" w:rsidTr="00767401">
        <w:trPr>
          <w:trHeight w:val="425"/>
        </w:trPr>
        <w:tc>
          <w:tcPr>
            <w:tcW w:w="5021" w:type="dxa"/>
            <w:gridSpan w:val="5"/>
            <w:shd w:val="clear" w:color="auto" w:fill="C6D9F1" w:themeFill="text2" w:themeFillTint="33"/>
          </w:tcPr>
          <w:p w:rsidR="00EC10FD" w:rsidRPr="0070001B" w:rsidRDefault="00EC10FD" w:rsidP="00EC10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Струка (назив):</w:t>
            </w:r>
          </w:p>
        </w:tc>
        <w:tc>
          <w:tcPr>
            <w:tcW w:w="5044" w:type="dxa"/>
            <w:gridSpan w:val="4"/>
            <w:shd w:val="clear" w:color="auto" w:fill="C6D9F1" w:themeFill="text2" w:themeFillTint="33"/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ЗДРАВСТВО</w:t>
            </w:r>
          </w:p>
        </w:tc>
      </w:tr>
      <w:tr w:rsidR="004B5F1A" w:rsidRPr="0070001B" w:rsidTr="00767401">
        <w:trPr>
          <w:trHeight w:val="461"/>
        </w:trPr>
        <w:tc>
          <w:tcPr>
            <w:tcW w:w="5021" w:type="dxa"/>
            <w:gridSpan w:val="5"/>
            <w:shd w:val="clear" w:color="auto" w:fill="C6D9F1" w:themeFill="text2" w:themeFillTint="33"/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Занимање (назив):</w:t>
            </w:r>
          </w:p>
        </w:tc>
        <w:tc>
          <w:tcPr>
            <w:tcW w:w="5044" w:type="dxa"/>
            <w:gridSpan w:val="4"/>
            <w:shd w:val="clear" w:color="auto" w:fill="C6D9F1" w:themeFill="text2" w:themeFillTint="33"/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МЕДИЦИНСКИ ТЕХНИЧАР</w:t>
            </w:r>
          </w:p>
        </w:tc>
      </w:tr>
      <w:tr w:rsidR="004B5F1A" w:rsidRPr="0070001B" w:rsidTr="00767401">
        <w:trPr>
          <w:trHeight w:val="345"/>
        </w:trPr>
        <w:tc>
          <w:tcPr>
            <w:tcW w:w="5021" w:type="dxa"/>
            <w:gridSpan w:val="5"/>
            <w:shd w:val="clear" w:color="auto" w:fill="C6D9F1" w:themeFill="text2" w:themeFillTint="33"/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Предмет (назив):</w:t>
            </w:r>
          </w:p>
        </w:tc>
        <w:tc>
          <w:tcPr>
            <w:tcW w:w="5044" w:type="dxa"/>
            <w:gridSpan w:val="4"/>
            <w:shd w:val="clear" w:color="auto" w:fill="C6D9F1" w:themeFill="text2" w:themeFillTint="33"/>
          </w:tcPr>
          <w:p w:rsidR="00EC10FD" w:rsidRPr="0070001B" w:rsidRDefault="002A4A0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ФАРМАКОЛОГИЈА</w:t>
            </w:r>
          </w:p>
        </w:tc>
      </w:tr>
      <w:tr w:rsidR="004B5F1A" w:rsidRPr="0070001B" w:rsidTr="00767401">
        <w:trPr>
          <w:trHeight w:val="431"/>
        </w:trPr>
        <w:tc>
          <w:tcPr>
            <w:tcW w:w="5021" w:type="dxa"/>
            <w:gridSpan w:val="5"/>
            <w:shd w:val="clear" w:color="auto" w:fill="C6D9F1" w:themeFill="text2" w:themeFillTint="33"/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Опис (назив):</w:t>
            </w:r>
          </w:p>
        </w:tc>
        <w:tc>
          <w:tcPr>
            <w:tcW w:w="5044" w:type="dxa"/>
            <w:gridSpan w:val="4"/>
            <w:shd w:val="clear" w:color="auto" w:fill="C6D9F1" w:themeFill="text2" w:themeFillTint="33"/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Стручни предмет</w:t>
            </w:r>
          </w:p>
        </w:tc>
      </w:tr>
      <w:tr w:rsidR="004B5F1A" w:rsidRPr="0070001B" w:rsidTr="00767401">
        <w:trPr>
          <w:trHeight w:val="937"/>
        </w:trPr>
        <w:tc>
          <w:tcPr>
            <w:tcW w:w="5021" w:type="dxa"/>
            <w:gridSpan w:val="5"/>
            <w:shd w:val="clear" w:color="auto" w:fill="C6D9F1" w:themeFill="text2" w:themeFillTint="33"/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Модул (наслов):</w:t>
            </w:r>
          </w:p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044" w:type="dxa"/>
            <w:gridSpan w:val="4"/>
            <w:shd w:val="clear" w:color="auto" w:fill="C6D9F1" w:themeFill="text2" w:themeFillTint="33"/>
          </w:tcPr>
          <w:p w:rsidR="00EC10FD" w:rsidRPr="0070001B" w:rsidRDefault="002A4A0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Фармакологија крви</w:t>
            </w:r>
            <w:r w:rsidR="00CC324A"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и тјелесних течности</w:t>
            </w: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, </w:t>
            </w:r>
            <w:r w:rsidR="00E942F1"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фармакологија хормона и витамина, </w:t>
            </w: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хемиотерапијска средства, фармакологија урогениталног система, фармакологија дигестивног система</w:t>
            </w:r>
          </w:p>
        </w:tc>
      </w:tr>
      <w:tr w:rsidR="00263DD2" w:rsidRPr="0070001B" w:rsidTr="0085687D">
        <w:trPr>
          <w:trHeight w:val="438"/>
        </w:trPr>
        <w:tc>
          <w:tcPr>
            <w:tcW w:w="5021" w:type="dxa"/>
            <w:gridSpan w:val="5"/>
            <w:shd w:val="clear" w:color="auto" w:fill="C6D9F1" w:themeFill="text2" w:themeFillTint="33"/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Датум:</w:t>
            </w:r>
            <w:r w:rsidR="00CE6312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2022.</w:t>
            </w:r>
            <w:bookmarkStart w:id="0" w:name="_GoBack"/>
            <w:bookmarkEnd w:id="0"/>
          </w:p>
        </w:tc>
        <w:tc>
          <w:tcPr>
            <w:tcW w:w="3060" w:type="dxa"/>
            <w:gridSpan w:val="2"/>
            <w:shd w:val="clear" w:color="auto" w:fill="C6D9F1" w:themeFill="text2" w:themeFillTint="33"/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Шифра:</w:t>
            </w:r>
          </w:p>
        </w:tc>
        <w:tc>
          <w:tcPr>
            <w:tcW w:w="1984" w:type="dxa"/>
            <w:gridSpan w:val="2"/>
            <w:shd w:val="clear" w:color="auto" w:fill="C6D9F1" w:themeFill="text2" w:themeFillTint="33"/>
          </w:tcPr>
          <w:p w:rsidR="00EC10FD" w:rsidRPr="0070001B" w:rsidRDefault="00CC324A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број:  </w:t>
            </w:r>
            <w:r w:rsidR="00EC10FD"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02</w:t>
            </w:r>
          </w:p>
        </w:tc>
      </w:tr>
      <w:tr w:rsidR="004B5F1A" w:rsidRPr="0070001B" w:rsidTr="00767401">
        <w:trPr>
          <w:trHeight w:val="450"/>
        </w:trPr>
        <w:tc>
          <w:tcPr>
            <w:tcW w:w="5021" w:type="dxa"/>
            <w:gridSpan w:val="5"/>
            <w:tcBorders>
              <w:right w:val="nil"/>
            </w:tcBorders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Сврха:</w:t>
            </w:r>
          </w:p>
        </w:tc>
        <w:tc>
          <w:tcPr>
            <w:tcW w:w="5044" w:type="dxa"/>
            <w:gridSpan w:val="4"/>
            <w:tcBorders>
              <w:left w:val="nil"/>
            </w:tcBorders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52630" w:rsidRPr="0070001B" w:rsidTr="00767401">
        <w:trPr>
          <w:trHeight w:val="573"/>
        </w:trPr>
        <w:tc>
          <w:tcPr>
            <w:tcW w:w="10065" w:type="dxa"/>
            <w:gridSpan w:val="9"/>
          </w:tcPr>
          <w:p w:rsidR="00D1337C" w:rsidRPr="0070001B" w:rsidRDefault="00852630" w:rsidP="00AE0D9C">
            <w:pPr>
              <w:pStyle w:val="Default"/>
              <w:jc w:val="both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Стицање основних знања о </w:t>
            </w:r>
            <w:r w:rsidR="00062B86" w:rsidRPr="0070001B">
              <w:rPr>
                <w:lang w:val="sr-Cyrl-CS"/>
              </w:rPr>
              <w:t>фармакологији крви</w:t>
            </w:r>
            <w:r w:rsidR="00CC324A" w:rsidRPr="0070001B">
              <w:rPr>
                <w:lang w:val="sr-Cyrl-CS"/>
              </w:rPr>
              <w:t xml:space="preserve"> и тјелесних течности</w:t>
            </w:r>
            <w:r w:rsidR="00062B86" w:rsidRPr="0070001B">
              <w:rPr>
                <w:lang w:val="sr-Cyrl-CS"/>
              </w:rPr>
              <w:t xml:space="preserve">, </w:t>
            </w:r>
            <w:r w:rsidR="00E942F1" w:rsidRPr="0070001B">
              <w:rPr>
                <w:lang w:val="sr-Cyrl-CS"/>
              </w:rPr>
              <w:t>фармакологији хормона и</w:t>
            </w:r>
            <w:r w:rsidR="00AE0D9C" w:rsidRPr="0070001B">
              <w:rPr>
                <w:lang w:val="sr-Cyrl-CS"/>
              </w:rPr>
              <w:t xml:space="preserve"> витамина, механизму дејства</w:t>
            </w:r>
            <w:r w:rsidR="00062B86" w:rsidRPr="0070001B">
              <w:rPr>
                <w:lang w:val="sr-Cyrl-CS"/>
              </w:rPr>
              <w:t xml:space="preserve"> </w:t>
            </w:r>
            <w:r w:rsidR="00AE0D9C" w:rsidRPr="0070001B">
              <w:rPr>
                <w:lang w:val="sr-Cyrl-CS"/>
              </w:rPr>
              <w:t xml:space="preserve">антиинфективних лијекова и </w:t>
            </w:r>
            <w:r w:rsidRPr="0070001B">
              <w:rPr>
                <w:lang w:val="sr-Cyrl-CS"/>
              </w:rPr>
              <w:t xml:space="preserve">примјени </w:t>
            </w:r>
            <w:r w:rsidR="00AE0D9C" w:rsidRPr="0070001B">
              <w:rPr>
                <w:lang w:val="sr-Cyrl-CS"/>
              </w:rPr>
              <w:t xml:space="preserve">лијекова </w:t>
            </w:r>
            <w:r w:rsidRPr="0070001B">
              <w:rPr>
                <w:lang w:val="sr-Cyrl-CS"/>
              </w:rPr>
              <w:t>у лијечењеу обољења урогениталног и дигестивног система.</w:t>
            </w:r>
          </w:p>
          <w:p w:rsidR="00D1337C" w:rsidRPr="0070001B" w:rsidRDefault="00D1337C" w:rsidP="00AE0D9C">
            <w:pPr>
              <w:pStyle w:val="Default"/>
              <w:jc w:val="both"/>
              <w:rPr>
                <w:lang w:val="sr-Cyrl-CS"/>
              </w:rPr>
            </w:pPr>
          </w:p>
        </w:tc>
      </w:tr>
      <w:tr w:rsidR="004B5F1A" w:rsidRPr="0070001B" w:rsidTr="00767401">
        <w:trPr>
          <w:trHeight w:val="471"/>
        </w:trPr>
        <w:tc>
          <w:tcPr>
            <w:tcW w:w="5021" w:type="dxa"/>
            <w:gridSpan w:val="5"/>
            <w:tcBorders>
              <w:right w:val="nil"/>
            </w:tcBorders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Специјални захтјеви/Предуслови:</w:t>
            </w:r>
          </w:p>
        </w:tc>
        <w:tc>
          <w:tcPr>
            <w:tcW w:w="5044" w:type="dxa"/>
            <w:gridSpan w:val="4"/>
            <w:tcBorders>
              <w:left w:val="nil"/>
            </w:tcBorders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062B86" w:rsidRPr="0070001B" w:rsidTr="00767401">
        <w:trPr>
          <w:trHeight w:val="522"/>
        </w:trPr>
        <w:tc>
          <w:tcPr>
            <w:tcW w:w="10065" w:type="dxa"/>
            <w:gridSpan w:val="9"/>
          </w:tcPr>
          <w:p w:rsidR="00062B86" w:rsidRPr="0070001B" w:rsidRDefault="00062B86" w:rsidP="00062B86">
            <w:pPr>
              <w:pStyle w:val="Default"/>
              <w:rPr>
                <w:lang w:val="sr-Cyrl-CS"/>
              </w:rPr>
            </w:pPr>
            <w:r w:rsidRPr="0070001B">
              <w:rPr>
                <w:lang w:val="sr-Cyrl-CS"/>
              </w:rPr>
              <w:t>Усвојена знања и вјештине из предмета Биологија, Хемија,</w:t>
            </w:r>
            <w:r w:rsidR="00EB6634" w:rsidRPr="0070001B">
              <w:rPr>
                <w:lang w:val="sr-Cyrl-CS"/>
              </w:rPr>
              <w:t xml:space="preserve"> Латински језик, Анатомија, </w:t>
            </w:r>
            <w:r w:rsidRPr="0070001B">
              <w:rPr>
                <w:lang w:val="sr-Cyrl-CS"/>
              </w:rPr>
              <w:t>Физиологија</w:t>
            </w:r>
            <w:r w:rsidR="00EB6634" w:rsidRPr="0070001B">
              <w:rPr>
                <w:lang w:val="sr-Cyrl-CS"/>
              </w:rPr>
              <w:t>, Фармакологија-први модул</w:t>
            </w:r>
          </w:p>
          <w:p w:rsidR="00EB6634" w:rsidRPr="0070001B" w:rsidRDefault="00EB6634" w:rsidP="00062B86">
            <w:pPr>
              <w:pStyle w:val="Default"/>
              <w:rPr>
                <w:lang w:val="sr-Cyrl-CS"/>
              </w:rPr>
            </w:pPr>
          </w:p>
        </w:tc>
      </w:tr>
      <w:tr w:rsidR="004B5F1A" w:rsidRPr="0070001B" w:rsidTr="00767401">
        <w:trPr>
          <w:trHeight w:val="452"/>
        </w:trPr>
        <w:tc>
          <w:tcPr>
            <w:tcW w:w="5021" w:type="dxa"/>
            <w:gridSpan w:val="5"/>
            <w:tcBorders>
              <w:right w:val="nil"/>
            </w:tcBorders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Циљеви:</w:t>
            </w:r>
          </w:p>
        </w:tc>
        <w:tc>
          <w:tcPr>
            <w:tcW w:w="5044" w:type="dxa"/>
            <w:gridSpan w:val="4"/>
            <w:tcBorders>
              <w:left w:val="nil"/>
            </w:tcBorders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EB6634" w:rsidRPr="0070001B" w:rsidTr="00767401">
        <w:trPr>
          <w:trHeight w:val="600"/>
        </w:trPr>
        <w:tc>
          <w:tcPr>
            <w:tcW w:w="10065" w:type="dxa"/>
            <w:gridSpan w:val="9"/>
          </w:tcPr>
          <w:p w:rsidR="00EB6634" w:rsidRPr="0070001B" w:rsidRDefault="00EB6634" w:rsidP="00CE4C82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Стицање основних знања о лијечењу болести крви;</w:t>
            </w:r>
          </w:p>
          <w:p w:rsidR="00EB6634" w:rsidRPr="0070001B" w:rsidRDefault="00EB6634" w:rsidP="00CE4C82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Стицање основних знања о индикацијама за употребу хормона и витамина у терапији;</w:t>
            </w:r>
          </w:p>
          <w:p w:rsidR="00EB6634" w:rsidRPr="0070001B" w:rsidRDefault="00EB6634" w:rsidP="00CE4C82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Стицање основних знања о употреби антибиотика у терапији запаљенских процеса и механизму развоја резистенције бактерија на антибиотике;</w:t>
            </w:r>
          </w:p>
          <w:p w:rsidR="00CE4C82" w:rsidRPr="0070001B" w:rsidRDefault="00CE4C82" w:rsidP="00CE4C82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Стицање основних знања о лијечењу обољења урогениталног и дигестивног система;</w:t>
            </w:r>
          </w:p>
          <w:p w:rsidR="00EB6634" w:rsidRPr="0070001B" w:rsidRDefault="00CE4C82" w:rsidP="00CE4C82">
            <w:pPr>
              <w:pStyle w:val="Default"/>
              <w:numPr>
                <w:ilvl w:val="0"/>
                <w:numId w:val="16"/>
              </w:numPr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Оспособљавање ученика да стечена знања из овог модула примјени у изучавању других стручних предмета</w:t>
            </w:r>
            <w:r w:rsidR="00407092" w:rsidRPr="0070001B">
              <w:rPr>
                <w:lang w:val="sr-Cyrl-CS"/>
              </w:rPr>
              <w:t>.</w:t>
            </w:r>
          </w:p>
          <w:p w:rsidR="004E57A8" w:rsidRPr="0070001B" w:rsidRDefault="004E57A8" w:rsidP="004E57A8">
            <w:pPr>
              <w:pStyle w:val="Default"/>
              <w:spacing w:line="276" w:lineRule="auto"/>
              <w:ind w:left="720"/>
              <w:rPr>
                <w:lang w:val="sr-Cyrl-CS"/>
              </w:rPr>
            </w:pPr>
          </w:p>
          <w:p w:rsidR="004E57A8" w:rsidRPr="0070001B" w:rsidRDefault="004E57A8" w:rsidP="004E57A8">
            <w:pPr>
              <w:pStyle w:val="Default"/>
              <w:spacing w:line="276" w:lineRule="auto"/>
              <w:ind w:left="720"/>
              <w:rPr>
                <w:lang w:val="sr-Cyrl-CS"/>
              </w:rPr>
            </w:pPr>
          </w:p>
        </w:tc>
      </w:tr>
      <w:tr w:rsidR="004B5F1A" w:rsidRPr="0070001B" w:rsidTr="00767401">
        <w:trPr>
          <w:trHeight w:val="405"/>
        </w:trPr>
        <w:tc>
          <w:tcPr>
            <w:tcW w:w="5021" w:type="dxa"/>
            <w:gridSpan w:val="5"/>
            <w:tcBorders>
              <w:right w:val="nil"/>
            </w:tcBorders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Теме:</w:t>
            </w:r>
          </w:p>
        </w:tc>
        <w:tc>
          <w:tcPr>
            <w:tcW w:w="5044" w:type="dxa"/>
            <w:gridSpan w:val="4"/>
            <w:tcBorders>
              <w:left w:val="nil"/>
            </w:tcBorders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E4C82" w:rsidRPr="0070001B" w:rsidTr="00767401">
        <w:trPr>
          <w:trHeight w:val="1380"/>
        </w:trPr>
        <w:tc>
          <w:tcPr>
            <w:tcW w:w="10065" w:type="dxa"/>
            <w:gridSpan w:val="9"/>
          </w:tcPr>
          <w:p w:rsidR="00CE4C82" w:rsidRPr="0070001B" w:rsidRDefault="00CE4C82" w:rsidP="00CE4C8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Фармакологија крви</w:t>
            </w:r>
            <w:r w:rsidR="00CC324A"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и тјелесних течности</w:t>
            </w:r>
          </w:p>
          <w:p w:rsidR="00E942F1" w:rsidRPr="0070001B" w:rsidRDefault="00E942F1" w:rsidP="00CE4C8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Фармакологија хормона и витамина</w:t>
            </w:r>
          </w:p>
          <w:p w:rsidR="00CE4C82" w:rsidRPr="0070001B" w:rsidRDefault="00CE4C82" w:rsidP="00CE4C8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Хемиотерапијска средства</w:t>
            </w:r>
          </w:p>
          <w:p w:rsidR="00CE4C82" w:rsidRPr="0070001B" w:rsidRDefault="00CE4C82" w:rsidP="00CE4C82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Фармакологија урогениталног система</w:t>
            </w:r>
          </w:p>
          <w:p w:rsidR="00B7493B" w:rsidRPr="0070001B" w:rsidRDefault="00CE4C82" w:rsidP="00B7493B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Фармакологија дигестивног система</w:t>
            </w:r>
          </w:p>
          <w:p w:rsidR="004E57A8" w:rsidRPr="0070001B" w:rsidRDefault="00B7493B" w:rsidP="0063620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Посебне теме- имунофармакологија, хемиотерапија малигних обољења, антисептици и дезифицијенси </w:t>
            </w:r>
          </w:p>
          <w:p w:rsidR="00C1018A" w:rsidRPr="0070001B" w:rsidRDefault="00C1018A" w:rsidP="00C1018A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C324A" w:rsidRPr="0070001B" w:rsidTr="00133C06">
        <w:trPr>
          <w:trHeight w:val="420"/>
        </w:trPr>
        <w:tc>
          <w:tcPr>
            <w:tcW w:w="2127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EC10FD" w:rsidRPr="0070001B" w:rsidRDefault="00EC10FD" w:rsidP="00427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C10FD" w:rsidRPr="0070001B" w:rsidRDefault="00EC10FD" w:rsidP="00427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Тема</w:t>
            </w:r>
          </w:p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EC10FD" w:rsidRPr="0070001B" w:rsidRDefault="00EC10FD" w:rsidP="00263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095" w:type="dxa"/>
            <w:gridSpan w:val="6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EC10FD" w:rsidRPr="0070001B" w:rsidRDefault="00EC10FD" w:rsidP="00133C06">
            <w:pPr>
              <w:ind w:left="-276" w:firstLine="28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1559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EC10FD" w:rsidRPr="0070001B" w:rsidRDefault="00EC10FD" w:rsidP="00427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Смјернице за наставнике</w:t>
            </w:r>
          </w:p>
        </w:tc>
      </w:tr>
      <w:tr w:rsidR="00263DD2" w:rsidRPr="0070001B" w:rsidTr="00133C06">
        <w:trPr>
          <w:trHeight w:val="676"/>
        </w:trPr>
        <w:tc>
          <w:tcPr>
            <w:tcW w:w="2127" w:type="dxa"/>
            <w:vMerge/>
            <w:tcBorders>
              <w:right w:val="nil"/>
            </w:tcBorders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  <w:gridSpan w:val="2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EC10FD" w:rsidRPr="0070001B" w:rsidRDefault="00EC10FD" w:rsidP="00427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Знања</w:t>
            </w:r>
          </w:p>
        </w:tc>
        <w:tc>
          <w:tcPr>
            <w:tcW w:w="284" w:type="dxa"/>
            <w:tcBorders>
              <w:right w:val="nil"/>
            </w:tcBorders>
            <w:shd w:val="clear" w:color="auto" w:fill="C6D9F1" w:themeFill="text2" w:themeFillTint="33"/>
          </w:tcPr>
          <w:p w:rsidR="00EC10FD" w:rsidRPr="0070001B" w:rsidRDefault="00EC10FD" w:rsidP="00427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gridSpan w:val="2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EC10FD" w:rsidRPr="0070001B" w:rsidRDefault="00EC10FD" w:rsidP="00133C0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Вјештине</w:t>
            </w:r>
          </w:p>
        </w:tc>
        <w:tc>
          <w:tcPr>
            <w:tcW w:w="1984" w:type="dxa"/>
            <w:gridSpan w:val="2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EC10FD" w:rsidRPr="0070001B" w:rsidRDefault="00EC10FD" w:rsidP="00427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1559" w:type="dxa"/>
            <w:vMerge/>
            <w:tcBorders>
              <w:left w:val="nil"/>
            </w:tcBorders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C324A" w:rsidRPr="0070001B" w:rsidTr="00133C06">
        <w:trPr>
          <w:trHeight w:val="360"/>
        </w:trPr>
        <w:tc>
          <w:tcPr>
            <w:tcW w:w="2127" w:type="dxa"/>
            <w:vMerge/>
            <w:tcBorders>
              <w:right w:val="nil"/>
            </w:tcBorders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379" w:type="dxa"/>
            <w:gridSpan w:val="7"/>
            <w:shd w:val="clear" w:color="auto" w:fill="C6D9F1" w:themeFill="text2" w:themeFillTint="33"/>
            <w:vAlign w:val="center"/>
          </w:tcPr>
          <w:p w:rsidR="00EC10FD" w:rsidRPr="0070001B" w:rsidRDefault="00133C06" w:rsidP="00427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</w:t>
            </w:r>
            <w:r w:rsidR="00EC10FD"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1559" w:type="dxa"/>
            <w:vMerge/>
            <w:tcBorders>
              <w:left w:val="nil"/>
            </w:tcBorders>
          </w:tcPr>
          <w:p w:rsidR="00EC10FD" w:rsidRPr="0070001B" w:rsidRDefault="00EC10FD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33C06" w:rsidRPr="0070001B" w:rsidTr="00133C06">
        <w:trPr>
          <w:trHeight w:val="1545"/>
        </w:trPr>
        <w:tc>
          <w:tcPr>
            <w:tcW w:w="2127" w:type="dxa"/>
            <w:tcBorders>
              <w:right w:val="nil"/>
            </w:tcBorders>
            <w:shd w:val="clear" w:color="auto" w:fill="C6D9F1" w:themeFill="text2" w:themeFillTint="33"/>
          </w:tcPr>
          <w:p w:rsidR="00133C06" w:rsidRPr="0070001B" w:rsidRDefault="00133C06" w:rsidP="00CE4C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 Фармакологија крви и тјелесних течности</w:t>
            </w:r>
          </w:p>
          <w:p w:rsidR="00133C06" w:rsidRPr="0070001B" w:rsidRDefault="00133C06" w:rsidP="004276D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133C06" w:rsidRPr="0070001B" w:rsidRDefault="00133C06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33C06" w:rsidRPr="0070001B" w:rsidRDefault="00133C06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07092" w:rsidRPr="0070001B" w:rsidRDefault="00133C06" w:rsidP="004B5F1A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</w:t>
            </w:r>
            <w:r w:rsidR="00407092" w:rsidRPr="0070001B">
              <w:rPr>
                <w:lang w:val="sr-Cyrl-CS"/>
              </w:rPr>
              <w:t xml:space="preserve"> наброји антитромбоцитне лијекове;</w:t>
            </w:r>
          </w:p>
          <w:p w:rsidR="00407092" w:rsidRPr="0070001B" w:rsidRDefault="00407092" w:rsidP="004B5F1A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наброји антикоагулантне лијекове;</w:t>
            </w:r>
          </w:p>
          <w:p w:rsidR="00133C06" w:rsidRPr="0070001B" w:rsidRDefault="00407092" w:rsidP="004B5F1A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наброји  фибринолитике</w:t>
            </w:r>
            <w:r w:rsidR="00133C06" w:rsidRPr="0070001B">
              <w:rPr>
                <w:lang w:val="sr-Cyrl-CS"/>
              </w:rPr>
              <w:t xml:space="preserve">; </w:t>
            </w:r>
          </w:p>
          <w:p w:rsidR="00407092" w:rsidRPr="0070001B" w:rsidRDefault="00407092" w:rsidP="00407092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објасни механизам дејства хемостатика и антифибринолитика; </w:t>
            </w:r>
          </w:p>
          <w:p w:rsidR="0052059C" w:rsidRPr="0070001B" w:rsidRDefault="0052059C" w:rsidP="0052059C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наброји факторе еритропоезе;</w:t>
            </w:r>
          </w:p>
          <w:p w:rsidR="0052059C" w:rsidRPr="0070001B" w:rsidRDefault="0052059C" w:rsidP="0052059C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наведе индикације за примјену инфузионих раствора.</w:t>
            </w:r>
          </w:p>
          <w:p w:rsidR="00133C06" w:rsidRPr="0070001B" w:rsidRDefault="00133C06" w:rsidP="0092329A">
            <w:pPr>
              <w:pStyle w:val="Default"/>
              <w:rPr>
                <w:lang w:val="sr-Cyrl-CS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52059C" w:rsidRPr="0070001B" w:rsidRDefault="0052059C" w:rsidP="0052059C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објасни механизам дејства антитромбоцитних лијекова; </w:t>
            </w:r>
          </w:p>
          <w:p w:rsidR="0052059C" w:rsidRPr="0070001B" w:rsidRDefault="0052059C" w:rsidP="00840C29">
            <w:pPr>
              <w:pStyle w:val="Default"/>
              <w:spacing w:line="276" w:lineRule="auto"/>
              <w:rPr>
                <w:color w:val="auto"/>
                <w:lang w:val="sr-Cyrl-CS"/>
              </w:rPr>
            </w:pPr>
            <w:r w:rsidRPr="0070001B">
              <w:rPr>
                <w:lang w:val="sr-Cyrl-CS"/>
              </w:rPr>
              <w:t>- објасни механизам дејства антикоагуланаса;</w:t>
            </w:r>
          </w:p>
          <w:p w:rsidR="00133C06" w:rsidRPr="0070001B" w:rsidRDefault="00133C06" w:rsidP="00840C29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color w:val="auto"/>
                <w:lang w:val="sr-Cyrl-CS"/>
              </w:rPr>
              <w:t xml:space="preserve">- </w:t>
            </w:r>
            <w:r w:rsidRPr="0070001B">
              <w:rPr>
                <w:lang w:val="sr-Cyrl-CS"/>
              </w:rPr>
              <w:t xml:space="preserve">разликује лијекове који спречавају крварење; </w:t>
            </w:r>
          </w:p>
          <w:p w:rsidR="00133C06" w:rsidRPr="0070001B" w:rsidRDefault="00133C06" w:rsidP="00840C29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разликује неке од симптома анемије те наведе лијекове који се користе у терапији; </w:t>
            </w:r>
          </w:p>
          <w:p w:rsidR="00133C06" w:rsidRPr="0070001B" w:rsidRDefault="00133C06" w:rsidP="00840C29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 утврди индикације за примјену препарата крви и замјене за плазму; </w:t>
            </w:r>
          </w:p>
          <w:p w:rsidR="00133C06" w:rsidRPr="0070001B" w:rsidRDefault="00133C06" w:rsidP="00840C29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одреди значај инфузионих раствора у терапији</w:t>
            </w:r>
            <w:r w:rsidR="0052059C" w:rsidRPr="0070001B">
              <w:rPr>
                <w:lang w:val="sr-Cyrl-CS"/>
              </w:rPr>
              <w:t>.</w:t>
            </w:r>
          </w:p>
          <w:p w:rsidR="0052059C" w:rsidRPr="0070001B" w:rsidRDefault="0052059C" w:rsidP="00840C29">
            <w:pPr>
              <w:pStyle w:val="Default"/>
              <w:spacing w:line="276" w:lineRule="auto"/>
              <w:rPr>
                <w:lang w:val="sr-Cyrl-CS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133C06" w:rsidRPr="0070001B" w:rsidRDefault="00133C06" w:rsidP="00133C0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133C06" w:rsidRPr="0070001B" w:rsidRDefault="00133C06" w:rsidP="00133C0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133C06" w:rsidRPr="0070001B" w:rsidRDefault="00133C06" w:rsidP="00133C0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133C06" w:rsidRPr="0070001B" w:rsidRDefault="00133C06" w:rsidP="00133C0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133C06" w:rsidRPr="0070001B" w:rsidRDefault="00133C06" w:rsidP="00133C0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133C06" w:rsidRPr="0070001B" w:rsidRDefault="00133C06" w:rsidP="00133C0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133C06" w:rsidRPr="0070001B" w:rsidRDefault="00133C06" w:rsidP="00133C0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одговорно рјешава проблеме у раду, прилагођава се промјенама у </w:t>
            </w: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раду;</w:t>
            </w:r>
          </w:p>
          <w:p w:rsidR="00133C06" w:rsidRPr="0070001B" w:rsidRDefault="00133C06" w:rsidP="00133C0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559" w:type="dxa"/>
            <w:tcBorders>
              <w:left w:val="nil"/>
            </w:tcBorders>
          </w:tcPr>
          <w:p w:rsidR="00133C06" w:rsidRPr="0070001B" w:rsidRDefault="00133C06" w:rsidP="00A9278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133C06" w:rsidRPr="0070001B" w:rsidRDefault="00133C06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133C06" w:rsidRPr="0070001B" w:rsidRDefault="00133C06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133C06" w:rsidRPr="0070001B" w:rsidRDefault="00133C06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133C06" w:rsidRPr="0070001B" w:rsidRDefault="00A92784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133C06" w:rsidRPr="0070001B" w:rsidRDefault="00133C06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33C06" w:rsidRPr="0070001B" w:rsidRDefault="00133C06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133C06" w:rsidRPr="0070001B" w:rsidRDefault="00133C06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33C06" w:rsidRPr="0070001B" w:rsidTr="00133C06">
        <w:trPr>
          <w:trHeight w:val="1500"/>
        </w:trPr>
        <w:tc>
          <w:tcPr>
            <w:tcW w:w="2127" w:type="dxa"/>
            <w:tcBorders>
              <w:right w:val="nil"/>
            </w:tcBorders>
            <w:shd w:val="clear" w:color="auto" w:fill="C6D9F1" w:themeFill="text2" w:themeFillTint="33"/>
          </w:tcPr>
          <w:p w:rsidR="00133C06" w:rsidRPr="0070001B" w:rsidRDefault="00133C06" w:rsidP="008D793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 Фармакологија хормона и витамина</w:t>
            </w:r>
          </w:p>
          <w:p w:rsidR="00133C06" w:rsidRPr="0070001B" w:rsidRDefault="00133C06" w:rsidP="00CE4C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133C06" w:rsidRPr="0070001B" w:rsidRDefault="00133C06" w:rsidP="009A34D2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 -опише грађу и функцију ендокриних жлијезда; </w:t>
            </w:r>
          </w:p>
          <w:p w:rsidR="00133C06" w:rsidRPr="0070001B" w:rsidRDefault="00133C06" w:rsidP="009A34D2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објасни утицај хипофизе на метаболизам организма; </w:t>
            </w:r>
          </w:p>
          <w:p w:rsidR="00133C06" w:rsidRPr="0070001B" w:rsidRDefault="00133C06" w:rsidP="009A34D2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наведе разлику између појединих врста инсулина, начин дозирања </w:t>
            </w:r>
            <w:r w:rsidRPr="0070001B">
              <w:rPr>
                <w:lang w:val="sr-Cyrl-CS"/>
              </w:rPr>
              <w:lastRenderedPageBreak/>
              <w:t xml:space="preserve">инсулина и нежељене појаве у току употребе хормона панкреаса; </w:t>
            </w:r>
          </w:p>
          <w:p w:rsidR="00133C06" w:rsidRPr="0070001B" w:rsidRDefault="00133C06" w:rsidP="009A34D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препозна неке од симптома обољења ендокриног система и укаже на потребу лијечења;</w:t>
            </w:r>
          </w:p>
          <w:p w:rsidR="00133C06" w:rsidRPr="0070001B" w:rsidRDefault="00133C06" w:rsidP="009A34D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механизам настанка хиповитаминоза;</w:t>
            </w:r>
          </w:p>
          <w:p w:rsidR="00133C06" w:rsidRPr="0070001B" w:rsidRDefault="00133C06" w:rsidP="009A34D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нежељене ефекте терапијске примјене витамина</w:t>
            </w:r>
            <w:r w:rsidR="0052059C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133C06" w:rsidRPr="0070001B" w:rsidRDefault="00133C06" w:rsidP="009A34D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133C06" w:rsidRPr="0070001B" w:rsidRDefault="00133C06" w:rsidP="009A34D2">
            <w:pPr>
              <w:pStyle w:val="Default"/>
              <w:rPr>
                <w:lang w:val="sr-Cyrl-CS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133C06" w:rsidRPr="0070001B" w:rsidRDefault="00133C06" w:rsidP="006378E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lastRenderedPageBreak/>
              <w:t xml:space="preserve">- утврди фарнакокинетику хормона; </w:t>
            </w:r>
          </w:p>
          <w:p w:rsidR="00133C06" w:rsidRPr="0070001B" w:rsidRDefault="00133C06" w:rsidP="006378E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утврди индикације, начин примјене и нежељене појаве у току хормонске терапије; </w:t>
            </w:r>
          </w:p>
          <w:p w:rsidR="00133C06" w:rsidRPr="0070001B" w:rsidRDefault="00133C06" w:rsidP="006378E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упореди супституциону и симптоматску </w:t>
            </w:r>
            <w:r w:rsidRPr="0070001B">
              <w:rPr>
                <w:lang w:val="sr-Cyrl-CS"/>
              </w:rPr>
              <w:lastRenderedPageBreak/>
              <w:t xml:space="preserve">терапија; </w:t>
            </w:r>
          </w:p>
          <w:p w:rsidR="00133C06" w:rsidRPr="0070001B" w:rsidRDefault="00133C06" w:rsidP="006378E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предвиди механизме настанка дијабетес мелитуса, симптоме обољења и компликације које настају;</w:t>
            </w:r>
          </w:p>
          <w:p w:rsidR="00133C06" w:rsidRPr="0070001B" w:rsidRDefault="00133C06" w:rsidP="006378E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одреди значај лијечења обољења штитне жлијезде; </w:t>
            </w:r>
          </w:p>
          <w:p w:rsidR="00133C06" w:rsidRPr="0070001B" w:rsidRDefault="00133C06" w:rsidP="006378E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процијени стања када је индикована употреба хормона коре надбубрежне жлијезде; </w:t>
            </w:r>
          </w:p>
          <w:p w:rsidR="00133C06" w:rsidRPr="0070001B" w:rsidRDefault="00133C06" w:rsidP="006378E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утврди значај провођења здравствене едукације и квалитетне исхране као превенције болести</w:t>
            </w:r>
            <w:r w:rsidR="0052059C" w:rsidRPr="0070001B">
              <w:rPr>
                <w:lang w:val="sr-Cyrl-CS"/>
              </w:rPr>
              <w:t>.</w:t>
            </w:r>
          </w:p>
          <w:p w:rsidR="0052059C" w:rsidRPr="0070001B" w:rsidRDefault="0052059C" w:rsidP="006378E1">
            <w:pPr>
              <w:pStyle w:val="Default"/>
              <w:spacing w:line="276" w:lineRule="auto"/>
              <w:rPr>
                <w:lang w:val="sr-Cyrl-CS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133C06" w:rsidRPr="0070001B" w:rsidRDefault="00133C06" w:rsidP="00427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A92784" w:rsidRPr="0070001B" w:rsidRDefault="00A92784" w:rsidP="00A9278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A92784" w:rsidRPr="0070001B" w:rsidRDefault="00A92784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A92784" w:rsidRPr="0070001B" w:rsidRDefault="00A92784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A92784" w:rsidRPr="0070001B" w:rsidRDefault="00A92784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A92784" w:rsidRPr="0070001B" w:rsidRDefault="00A92784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133C06" w:rsidRPr="0070001B" w:rsidRDefault="00133C06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6A3EE4" w:rsidRPr="0070001B" w:rsidTr="00A92784">
        <w:trPr>
          <w:trHeight w:val="1500"/>
        </w:trPr>
        <w:tc>
          <w:tcPr>
            <w:tcW w:w="2127" w:type="dxa"/>
            <w:tcBorders>
              <w:right w:val="nil"/>
            </w:tcBorders>
            <w:shd w:val="clear" w:color="auto" w:fill="C6D9F1" w:themeFill="text2" w:themeFillTint="33"/>
          </w:tcPr>
          <w:p w:rsidR="006A3EE4" w:rsidRPr="0070001B" w:rsidRDefault="006A3EE4" w:rsidP="00CE4C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3. Хемиотерапијска средства</w:t>
            </w:r>
          </w:p>
          <w:p w:rsidR="006A3EE4" w:rsidRPr="0070001B" w:rsidRDefault="006A3EE4" w:rsidP="004276D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A3EE4" w:rsidRPr="0070001B" w:rsidRDefault="006A3EE4" w:rsidP="00DB0DEE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наброји основне принципе антиинфективне терапије; </w:t>
            </w:r>
          </w:p>
          <w:p w:rsidR="006A3EE4" w:rsidRPr="0070001B" w:rsidRDefault="006A3EE4" w:rsidP="00DB0DEE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наведе нежељене појаве у току употребе антибиотика и начин њиховог дејства; </w:t>
            </w:r>
          </w:p>
          <w:p w:rsidR="006A3EE4" w:rsidRPr="0070001B" w:rsidRDefault="006A3EE4" w:rsidP="00DB0DEE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објасни патолошке процесе у току развоја туберкулозе и начин лијечења; </w:t>
            </w:r>
          </w:p>
          <w:p w:rsidR="006A3EE4" w:rsidRPr="0070001B" w:rsidRDefault="006A3EE4" w:rsidP="00DB0DEE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објасни </w:t>
            </w:r>
            <w:r w:rsidRPr="0070001B">
              <w:rPr>
                <w:lang w:val="sr-Cyrl-CS"/>
              </w:rPr>
              <w:lastRenderedPageBreak/>
              <w:t>антипаразитарну терапију и терапију системских микоза.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6A3EE4" w:rsidRPr="0070001B" w:rsidRDefault="006A3EE4" w:rsidP="0076740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lastRenderedPageBreak/>
              <w:t xml:space="preserve">- разликује врсте антибиотка; </w:t>
            </w:r>
          </w:p>
          <w:p w:rsidR="006A3EE4" w:rsidRPr="0070001B" w:rsidRDefault="006A3EE4" w:rsidP="0076740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примјењује комбиновану антибиотску терапију у лијечењу; </w:t>
            </w:r>
          </w:p>
          <w:p w:rsidR="006A3EE4" w:rsidRPr="0070001B" w:rsidRDefault="006A3EE4" w:rsidP="0076740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утврди механизам развоја резистенције бактерија на антибиотике; </w:t>
            </w:r>
          </w:p>
          <w:p w:rsidR="006A3EE4" w:rsidRPr="0070001B" w:rsidRDefault="006A3EE4" w:rsidP="0076740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презентује значај локалне примјене антибиотика; </w:t>
            </w:r>
          </w:p>
          <w:p w:rsidR="006A3EE4" w:rsidRPr="0070001B" w:rsidRDefault="006A3EE4" w:rsidP="0076740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 изради клиничку </w:t>
            </w:r>
            <w:r w:rsidRPr="0070001B">
              <w:rPr>
                <w:lang w:val="sr-Cyrl-CS"/>
              </w:rPr>
              <w:lastRenderedPageBreak/>
              <w:t>слику вирусних обољења и наброји антивирусне лијекове.</w:t>
            </w:r>
          </w:p>
          <w:p w:rsidR="006A3EE4" w:rsidRPr="0070001B" w:rsidRDefault="006A3EE4" w:rsidP="00767401">
            <w:pPr>
              <w:pStyle w:val="Default"/>
              <w:spacing w:line="276" w:lineRule="auto"/>
              <w:rPr>
                <w:lang w:val="sr-Cyrl-CS"/>
              </w:rPr>
            </w:pPr>
          </w:p>
          <w:p w:rsidR="00116773" w:rsidRPr="0070001B" w:rsidRDefault="00116773" w:rsidP="00767401">
            <w:pPr>
              <w:pStyle w:val="Default"/>
              <w:spacing w:line="276" w:lineRule="auto"/>
              <w:rPr>
                <w:lang w:val="sr-Cyrl-CS"/>
              </w:rPr>
            </w:pP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6A3EE4" w:rsidRPr="0070001B" w:rsidRDefault="006A3EE4" w:rsidP="004940D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- савјесно  и одговорно приступа обављању повјерених задатака; </w:t>
            </w:r>
          </w:p>
          <w:p w:rsidR="006A3EE4" w:rsidRPr="0070001B" w:rsidRDefault="006A3EE4" w:rsidP="004940D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6A3EE4" w:rsidRPr="0070001B" w:rsidRDefault="006A3EE4" w:rsidP="004940D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испољи позитиван однос према </w:t>
            </w: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спровођењу прописа и стандарда који су важни за његов рад;</w:t>
            </w:r>
          </w:p>
          <w:p w:rsidR="00966060" w:rsidRPr="0070001B" w:rsidRDefault="006A3EE4" w:rsidP="004940D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</w:t>
            </w:r>
            <w:r w:rsidR="00966060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  <w:p w:rsidR="006A3EE4" w:rsidRPr="0070001B" w:rsidRDefault="00966060" w:rsidP="004940D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тивност</w:t>
            </w:r>
            <w:r w:rsidR="006A3EE4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флексибилност у односу са сарадницима;</w:t>
            </w:r>
          </w:p>
          <w:p w:rsidR="006A3EE4" w:rsidRPr="0070001B" w:rsidRDefault="006A3EE4" w:rsidP="004940D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6A3EE4" w:rsidRPr="0070001B" w:rsidRDefault="006A3EE4" w:rsidP="004940D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6A3EE4" w:rsidRPr="0070001B" w:rsidRDefault="006A3EE4" w:rsidP="004940DB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одговорно рјешава проблеме у раду, прилагођава се промјенама у раду;</w:t>
            </w:r>
          </w:p>
          <w:p w:rsidR="006A3EE4" w:rsidRPr="0070001B" w:rsidRDefault="006A3EE4" w:rsidP="004940D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испољи самосталност у раду уз поштовање професионалних </w:t>
            </w: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 етичких норми струке.</w:t>
            </w:r>
          </w:p>
        </w:tc>
        <w:tc>
          <w:tcPr>
            <w:tcW w:w="1559" w:type="dxa"/>
            <w:tcBorders>
              <w:left w:val="nil"/>
            </w:tcBorders>
          </w:tcPr>
          <w:p w:rsidR="006A3EE4" w:rsidRPr="0070001B" w:rsidRDefault="006A3EE4" w:rsidP="00A9278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6A3EE4" w:rsidRPr="0070001B" w:rsidRDefault="006A3EE4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6A3EE4" w:rsidRPr="0070001B" w:rsidRDefault="006A3EE4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6A3EE4" w:rsidRPr="0070001B" w:rsidRDefault="006A3EE4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6A3EE4" w:rsidRPr="0070001B" w:rsidRDefault="006A3EE4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6A3EE4" w:rsidRPr="0070001B" w:rsidRDefault="006A3EE4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6A3EE4" w:rsidRPr="0070001B" w:rsidTr="00133C06">
        <w:trPr>
          <w:trHeight w:val="1170"/>
        </w:trPr>
        <w:tc>
          <w:tcPr>
            <w:tcW w:w="2127" w:type="dxa"/>
            <w:tcBorders>
              <w:right w:val="nil"/>
            </w:tcBorders>
            <w:shd w:val="clear" w:color="auto" w:fill="C6D9F1" w:themeFill="text2" w:themeFillTint="33"/>
          </w:tcPr>
          <w:p w:rsidR="006A3EE4" w:rsidRPr="0070001B" w:rsidRDefault="006A3EE4" w:rsidP="00CE4C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4. Фармакологија урогениталног система</w:t>
            </w:r>
          </w:p>
          <w:p w:rsidR="006A3EE4" w:rsidRPr="0070001B" w:rsidRDefault="006A3EE4" w:rsidP="004276D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A3EE4" w:rsidRPr="0070001B" w:rsidRDefault="006A3EE4" w:rsidP="00273D2F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објасни механизам којим диуретици дјелују на регулацију течности и електролита у организму;</w:t>
            </w:r>
          </w:p>
          <w:p w:rsidR="006A3EE4" w:rsidRPr="0070001B" w:rsidRDefault="006A3EE4" w:rsidP="00B573F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објасни разлоге кориштења диуретика у лијечењу хипертензије, едема и срчане инсуфицијенције.</w:t>
            </w:r>
          </w:p>
          <w:p w:rsidR="006A3EE4" w:rsidRPr="0070001B" w:rsidRDefault="006A3EE4" w:rsidP="00B573F1">
            <w:pPr>
              <w:pStyle w:val="Default"/>
              <w:spacing w:line="276" w:lineRule="auto"/>
              <w:rPr>
                <w:lang w:val="sr-Cyrl-CS"/>
              </w:rPr>
            </w:pPr>
          </w:p>
          <w:p w:rsidR="00116773" w:rsidRPr="0070001B" w:rsidRDefault="00116773" w:rsidP="00B573F1">
            <w:pPr>
              <w:pStyle w:val="Default"/>
              <w:spacing w:line="276" w:lineRule="auto"/>
              <w:rPr>
                <w:lang w:val="sr-Cyrl-CS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6A3EE4" w:rsidRPr="0070001B" w:rsidRDefault="006A3EE4" w:rsidP="00477EC2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color w:val="auto"/>
                <w:lang w:val="sr-Cyrl-CS"/>
              </w:rPr>
              <w:t xml:space="preserve">- </w:t>
            </w:r>
            <w:r w:rsidRPr="0070001B">
              <w:rPr>
                <w:lang w:val="sr-Cyrl-CS"/>
              </w:rPr>
              <w:t>предвиди болести и стања када се користе диуретици ;</w:t>
            </w:r>
          </w:p>
          <w:p w:rsidR="006A3EE4" w:rsidRPr="0070001B" w:rsidRDefault="006A3EE4" w:rsidP="00477EC2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анализира примјену утеротоника и токолитика у терапији .</w:t>
            </w:r>
          </w:p>
          <w:p w:rsidR="006A3EE4" w:rsidRPr="0070001B" w:rsidRDefault="006A3EE4">
            <w:pPr>
              <w:pStyle w:val="Default"/>
              <w:rPr>
                <w:lang w:val="sr-Cyrl-CS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6A3EE4" w:rsidRPr="0070001B" w:rsidRDefault="006A3EE4" w:rsidP="00427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6A3EE4" w:rsidRPr="0070001B" w:rsidRDefault="006A3EE4" w:rsidP="00A9278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6A3EE4" w:rsidRPr="0070001B" w:rsidRDefault="006A3EE4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6A3EE4" w:rsidRPr="0070001B" w:rsidRDefault="006A3EE4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6A3EE4" w:rsidRPr="0070001B" w:rsidRDefault="006A3EE4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6A3EE4" w:rsidRPr="0070001B" w:rsidRDefault="006A3EE4" w:rsidP="00A9278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6A3EE4" w:rsidRPr="0070001B" w:rsidRDefault="006A3EE4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6A3EE4" w:rsidRPr="0070001B" w:rsidTr="00133C06">
        <w:trPr>
          <w:trHeight w:val="1170"/>
        </w:trPr>
        <w:tc>
          <w:tcPr>
            <w:tcW w:w="2127" w:type="dxa"/>
            <w:tcBorders>
              <w:right w:val="nil"/>
            </w:tcBorders>
            <w:shd w:val="clear" w:color="auto" w:fill="C6D9F1" w:themeFill="text2" w:themeFillTint="33"/>
          </w:tcPr>
          <w:p w:rsidR="006A3EE4" w:rsidRPr="0070001B" w:rsidRDefault="006A3EE4" w:rsidP="00CE4C82">
            <w:pPr>
              <w:ind w:right="-231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5. Фармакологија дигестивног система</w:t>
            </w:r>
          </w:p>
          <w:p w:rsidR="006A3EE4" w:rsidRPr="0070001B" w:rsidRDefault="006A3EE4" w:rsidP="00CE4C8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6A3EE4" w:rsidRPr="0070001B" w:rsidRDefault="006A3EE4" w:rsidP="002858A3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color w:val="auto"/>
                <w:lang w:val="sr-Cyrl-CS"/>
              </w:rPr>
              <w:t xml:space="preserve">- </w:t>
            </w:r>
            <w:r w:rsidRPr="0070001B">
              <w:rPr>
                <w:lang w:val="sr-Cyrl-CS"/>
              </w:rPr>
              <w:t>објасни механизам и узроке настанка улкусне болести ;</w:t>
            </w:r>
          </w:p>
          <w:p w:rsidR="006A3EE4" w:rsidRPr="0070001B" w:rsidRDefault="006A3EE4" w:rsidP="002858A3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 разумије значај рехидратације у лијечењу пролива;</w:t>
            </w:r>
          </w:p>
          <w:p w:rsidR="006A3EE4" w:rsidRPr="0070001B" w:rsidRDefault="006A3EE4" w:rsidP="002858A3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објасни механизам дејства антиеметика и еметика</w:t>
            </w:r>
          </w:p>
          <w:p w:rsidR="006A3EE4" w:rsidRPr="0070001B" w:rsidRDefault="006A3EE4" w:rsidP="00273D2F">
            <w:pPr>
              <w:pStyle w:val="Default"/>
              <w:rPr>
                <w:color w:val="auto"/>
                <w:lang w:val="sr-Cyrl-CS"/>
              </w:rPr>
            </w:pPr>
          </w:p>
          <w:p w:rsidR="006A3EE4" w:rsidRPr="0070001B" w:rsidRDefault="006A3EE4" w:rsidP="00273D2F">
            <w:pPr>
              <w:pStyle w:val="Default"/>
              <w:spacing w:line="276" w:lineRule="auto"/>
              <w:rPr>
                <w:lang w:val="sr-Cyrl-CS"/>
              </w:rPr>
            </w:pPr>
          </w:p>
          <w:p w:rsidR="006A3EE4" w:rsidRPr="0070001B" w:rsidRDefault="006A3EE4" w:rsidP="00273D2F">
            <w:pPr>
              <w:pStyle w:val="Default"/>
              <w:spacing w:line="276" w:lineRule="auto"/>
              <w:rPr>
                <w:lang w:val="sr-Cyrl-CS"/>
              </w:rPr>
            </w:pPr>
          </w:p>
          <w:p w:rsidR="006A3EE4" w:rsidRPr="0070001B" w:rsidRDefault="006A3EE4" w:rsidP="00273D2F">
            <w:pPr>
              <w:pStyle w:val="Default"/>
              <w:spacing w:line="276" w:lineRule="auto"/>
              <w:rPr>
                <w:lang w:val="sr-Cyrl-CS"/>
              </w:rPr>
            </w:pPr>
          </w:p>
          <w:p w:rsidR="006A3EE4" w:rsidRPr="0070001B" w:rsidRDefault="006A3EE4" w:rsidP="00273D2F">
            <w:pPr>
              <w:pStyle w:val="Default"/>
              <w:spacing w:line="276" w:lineRule="auto"/>
              <w:rPr>
                <w:lang w:val="sr-Cyrl-CS"/>
              </w:rPr>
            </w:pPr>
          </w:p>
          <w:p w:rsidR="006A3EE4" w:rsidRPr="0070001B" w:rsidRDefault="006A3EE4" w:rsidP="00273D2F">
            <w:pPr>
              <w:pStyle w:val="Default"/>
              <w:spacing w:line="276" w:lineRule="auto"/>
              <w:rPr>
                <w:lang w:val="sr-Cyrl-CS"/>
              </w:rPr>
            </w:pPr>
          </w:p>
          <w:p w:rsidR="006A3EE4" w:rsidRPr="0070001B" w:rsidRDefault="006A3EE4" w:rsidP="00273D2F">
            <w:pPr>
              <w:pStyle w:val="Default"/>
              <w:spacing w:line="276" w:lineRule="auto"/>
              <w:rPr>
                <w:lang w:val="sr-Cyrl-CS"/>
              </w:rPr>
            </w:pPr>
          </w:p>
          <w:p w:rsidR="006A3EE4" w:rsidRPr="0070001B" w:rsidRDefault="006A3EE4" w:rsidP="00273D2F">
            <w:pPr>
              <w:pStyle w:val="Default"/>
              <w:spacing w:line="276" w:lineRule="auto"/>
              <w:rPr>
                <w:lang w:val="sr-Cyrl-CS"/>
              </w:rPr>
            </w:pPr>
          </w:p>
          <w:p w:rsidR="006A3EE4" w:rsidRPr="0070001B" w:rsidRDefault="006A3EE4" w:rsidP="00273D2F">
            <w:pPr>
              <w:pStyle w:val="Default"/>
              <w:spacing w:line="276" w:lineRule="auto"/>
              <w:rPr>
                <w:lang w:val="sr-Cyrl-CS"/>
              </w:rPr>
            </w:pPr>
          </w:p>
          <w:p w:rsidR="006A3EE4" w:rsidRPr="0070001B" w:rsidRDefault="006A3EE4" w:rsidP="00273D2F">
            <w:pPr>
              <w:pStyle w:val="Default"/>
              <w:spacing w:line="276" w:lineRule="auto"/>
              <w:rPr>
                <w:lang w:val="sr-Cyrl-CS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6A3EE4" w:rsidRPr="0070001B" w:rsidRDefault="006A3EE4" w:rsidP="00B573F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color w:val="auto"/>
                <w:lang w:val="sr-Cyrl-CS"/>
              </w:rPr>
              <w:t xml:space="preserve">- </w:t>
            </w:r>
            <w:r w:rsidRPr="0070001B">
              <w:rPr>
                <w:lang w:val="sr-Cyrl-CS"/>
              </w:rPr>
              <w:t>презентује механизам дејства лијекова који смањују киселост желудачног сока и дјелују на заштиту слузнице желуца (антациди, инхибитори протонске пумпе, мукопротективи);</w:t>
            </w:r>
          </w:p>
          <w:p w:rsidR="006A3EE4" w:rsidRPr="0070001B" w:rsidRDefault="006A3EE4" w:rsidP="00B573F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 утврди фармакокинетику и фармакодинамику</w:t>
            </w:r>
          </w:p>
          <w:p w:rsidR="006A3EE4" w:rsidRPr="0070001B" w:rsidRDefault="006A3EE4" w:rsidP="00B573F1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лијекова који утичу на мотилитет желуца и цријева.</w:t>
            </w: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6A3EE4" w:rsidRPr="0070001B" w:rsidRDefault="006A3EE4" w:rsidP="004276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6A3EE4" w:rsidRPr="0070001B" w:rsidRDefault="006A3EE4" w:rsidP="00041641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6A3EE4" w:rsidRPr="0070001B" w:rsidRDefault="006A3EE4" w:rsidP="000416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6A3EE4" w:rsidRPr="0070001B" w:rsidRDefault="006A3EE4" w:rsidP="000416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6A3EE4" w:rsidRPr="0070001B" w:rsidRDefault="006A3EE4" w:rsidP="000416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6A3EE4" w:rsidRPr="0070001B" w:rsidRDefault="006A3EE4" w:rsidP="0004164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6A3EE4" w:rsidRPr="0070001B" w:rsidRDefault="006A3EE4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6A3EE4" w:rsidRPr="0070001B" w:rsidTr="00F26DBF">
        <w:trPr>
          <w:trHeight w:val="1170"/>
        </w:trPr>
        <w:tc>
          <w:tcPr>
            <w:tcW w:w="2127" w:type="dxa"/>
            <w:tcBorders>
              <w:right w:val="nil"/>
            </w:tcBorders>
            <w:shd w:val="clear" w:color="auto" w:fill="C6D9F1" w:themeFill="text2" w:themeFillTint="33"/>
          </w:tcPr>
          <w:p w:rsidR="006A3EE4" w:rsidRPr="0070001B" w:rsidRDefault="006A3EE4" w:rsidP="00F26DBF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b/>
                <w:bCs/>
                <w:lang w:val="sr-Cyrl-CS"/>
              </w:rPr>
              <w:lastRenderedPageBreak/>
              <w:t xml:space="preserve">6. Посебне теме- имуно-фармакологија, хемиотерапија малигних обољења, антисептици и дезифицијенси </w:t>
            </w:r>
          </w:p>
          <w:p w:rsidR="006A3EE4" w:rsidRPr="0070001B" w:rsidRDefault="006A3EE4" w:rsidP="00CE4C82">
            <w:pPr>
              <w:ind w:right="-231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tbl>
            <w:tblPr>
              <w:tblW w:w="216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60"/>
            </w:tblGrid>
            <w:tr w:rsidR="006A3EE4" w:rsidRPr="0070001B" w:rsidTr="00F26DBF">
              <w:trPr>
                <w:trHeight w:val="2636"/>
              </w:trPr>
              <w:tc>
                <w:tcPr>
                  <w:tcW w:w="2160" w:type="dxa"/>
                </w:tcPr>
                <w:p w:rsidR="006A3EE4" w:rsidRPr="0070001B" w:rsidRDefault="006A3EE4" w:rsidP="00F26DBF">
                  <w:pPr>
                    <w:pStyle w:val="Default"/>
                    <w:spacing w:line="276" w:lineRule="auto"/>
                    <w:rPr>
                      <w:lang w:val="sr-Cyrl-CS"/>
                    </w:rPr>
                  </w:pPr>
                  <w:r w:rsidRPr="0070001B">
                    <w:rPr>
                      <w:lang w:val="sr-Cyrl-CS"/>
                    </w:rPr>
                    <w:t xml:space="preserve">-објасни примјену имуносупресивнх  лијекова и њихово дејство на аутоимуна обољења; </w:t>
                  </w:r>
                </w:p>
                <w:p w:rsidR="006A3EE4" w:rsidRPr="0070001B" w:rsidRDefault="006A3EE4" w:rsidP="00F26DBF">
                  <w:pPr>
                    <w:pStyle w:val="Default"/>
                    <w:spacing w:line="276" w:lineRule="auto"/>
                    <w:rPr>
                      <w:lang w:val="sr-Cyrl-CS"/>
                    </w:rPr>
                  </w:pPr>
                  <w:r w:rsidRPr="0070001B">
                    <w:rPr>
                      <w:lang w:val="sr-Cyrl-CS"/>
                    </w:rPr>
                    <w:t xml:space="preserve">-објасни дејство имуномодулатора </w:t>
                  </w:r>
                </w:p>
                <w:p w:rsidR="006A3EE4" w:rsidRPr="0070001B" w:rsidRDefault="006A3EE4" w:rsidP="00F26DBF">
                  <w:pPr>
                    <w:pStyle w:val="Default"/>
                    <w:spacing w:line="276" w:lineRule="auto"/>
                    <w:rPr>
                      <w:lang w:val="sr-Cyrl-CS"/>
                    </w:rPr>
                  </w:pPr>
                  <w:r w:rsidRPr="0070001B">
                    <w:rPr>
                      <w:lang w:val="sr-Cyrl-CS"/>
                    </w:rPr>
                    <w:t xml:space="preserve">-наброји групе лијекова које се користе у лијечењу малигних обољења </w:t>
                  </w:r>
                </w:p>
                <w:p w:rsidR="006A3EE4" w:rsidRPr="0070001B" w:rsidRDefault="006A3EE4" w:rsidP="00F26DBF">
                  <w:pPr>
                    <w:pStyle w:val="Default"/>
                    <w:spacing w:line="276" w:lineRule="auto"/>
                    <w:rPr>
                      <w:lang w:val="sr-Cyrl-CS"/>
                    </w:rPr>
                  </w:pPr>
                  <w:r w:rsidRPr="0070001B">
                    <w:rPr>
                      <w:lang w:val="sr-Cyrl-CS"/>
                    </w:rPr>
                    <w:t>-објасни начин примјене контрастних средстава у дијагнози обољења.</w:t>
                  </w:r>
                </w:p>
              </w:tc>
            </w:tr>
          </w:tbl>
          <w:p w:rsidR="006A3EE4" w:rsidRPr="0070001B" w:rsidRDefault="006A3EE4" w:rsidP="002858A3">
            <w:pPr>
              <w:pStyle w:val="Default"/>
              <w:spacing w:line="276" w:lineRule="auto"/>
              <w:rPr>
                <w:color w:val="auto"/>
                <w:lang w:val="sr-Cyrl-CS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6A3EE4" w:rsidRPr="0070001B" w:rsidRDefault="006A3EE4" w:rsidP="00F26DBF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-разликује комбинације лијекова у терпији малигних обољења;</w:t>
            </w:r>
          </w:p>
          <w:p w:rsidR="006A3EE4" w:rsidRPr="0070001B" w:rsidRDefault="006A3EE4" w:rsidP="00F26DBF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-предвиди неке од нежељених ефеката цитостатика; </w:t>
            </w:r>
          </w:p>
          <w:p w:rsidR="006A3EE4" w:rsidRPr="0070001B" w:rsidRDefault="006A3EE4" w:rsidP="00F26DBF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-проводи методе асепсе и антисепсе и разумије разлику између асепсе и антисепсе; </w:t>
            </w:r>
          </w:p>
          <w:p w:rsidR="006A3EE4" w:rsidRPr="0070001B" w:rsidRDefault="006A3EE4" w:rsidP="00F26DBF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 xml:space="preserve">-утврди циљ дезифенкције и стерилизације </w:t>
            </w:r>
          </w:p>
          <w:p w:rsidR="006A3EE4" w:rsidRPr="0070001B" w:rsidRDefault="006A3EE4" w:rsidP="00F26DBF">
            <w:pPr>
              <w:pStyle w:val="Default"/>
              <w:spacing w:line="276" w:lineRule="auto"/>
              <w:rPr>
                <w:lang w:val="sr-Cyrl-CS"/>
              </w:rPr>
            </w:pPr>
            <w:r w:rsidRPr="0070001B">
              <w:rPr>
                <w:lang w:val="sr-Cyrl-CS"/>
              </w:rPr>
              <w:t>-предвиди неке од нежељених ефеката контрастних средстава.</w:t>
            </w: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6A3EE4" w:rsidRPr="0070001B" w:rsidRDefault="006A3EE4" w:rsidP="00F26DB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tcBorders>
              <w:left w:val="nil"/>
            </w:tcBorders>
          </w:tcPr>
          <w:p w:rsidR="006A3EE4" w:rsidRPr="0070001B" w:rsidRDefault="006A3EE4" w:rsidP="006A3EE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6A3EE4" w:rsidRPr="0070001B" w:rsidRDefault="006A3EE4" w:rsidP="006A3EE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6A3EE4" w:rsidRPr="0070001B" w:rsidRDefault="006A3EE4" w:rsidP="006A3EE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6A3EE4" w:rsidRPr="0070001B" w:rsidRDefault="006A3EE4" w:rsidP="006A3EE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6A3EE4" w:rsidRPr="0070001B" w:rsidRDefault="006A3EE4" w:rsidP="006A3EE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6A3EE4" w:rsidRPr="0070001B" w:rsidRDefault="006A3EE4" w:rsidP="00041641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26DBF" w:rsidRPr="0070001B" w:rsidTr="00767401">
        <w:trPr>
          <w:trHeight w:val="384"/>
        </w:trPr>
        <w:tc>
          <w:tcPr>
            <w:tcW w:w="10065" w:type="dxa"/>
            <w:gridSpan w:val="9"/>
            <w:shd w:val="clear" w:color="auto" w:fill="auto"/>
          </w:tcPr>
          <w:p w:rsidR="00F26DBF" w:rsidRPr="0070001B" w:rsidRDefault="00F26DBF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Интеграција:</w:t>
            </w:r>
          </w:p>
        </w:tc>
      </w:tr>
      <w:tr w:rsidR="00F26DBF" w:rsidRPr="0070001B" w:rsidTr="004E38CB">
        <w:trPr>
          <w:trHeight w:val="887"/>
        </w:trPr>
        <w:tc>
          <w:tcPr>
            <w:tcW w:w="10065" w:type="dxa"/>
            <w:gridSpan w:val="9"/>
            <w:shd w:val="clear" w:color="auto" w:fill="auto"/>
          </w:tcPr>
          <w:p w:rsidR="004940DB" w:rsidRPr="0070001B" w:rsidRDefault="00F26DBF" w:rsidP="004276D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Инфектологија, Интерна медицина, Хирургија, Медицинска биохемија, Здравствена њега са породичном медицином, Практична настава</w:t>
            </w:r>
          </w:p>
        </w:tc>
      </w:tr>
      <w:tr w:rsidR="00F26DBF" w:rsidRPr="0070001B" w:rsidTr="00767401">
        <w:trPr>
          <w:trHeight w:val="380"/>
        </w:trPr>
        <w:tc>
          <w:tcPr>
            <w:tcW w:w="10065" w:type="dxa"/>
            <w:gridSpan w:val="9"/>
            <w:shd w:val="clear" w:color="auto" w:fill="auto"/>
          </w:tcPr>
          <w:p w:rsidR="00F26DBF" w:rsidRPr="0070001B" w:rsidRDefault="00F26DBF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Извори:</w:t>
            </w:r>
          </w:p>
        </w:tc>
      </w:tr>
      <w:tr w:rsidR="00F26DBF" w:rsidRPr="0070001B" w:rsidTr="00767401">
        <w:trPr>
          <w:trHeight w:val="1170"/>
        </w:trPr>
        <w:tc>
          <w:tcPr>
            <w:tcW w:w="10065" w:type="dxa"/>
            <w:gridSpan w:val="9"/>
            <w:shd w:val="clear" w:color="auto" w:fill="auto"/>
          </w:tcPr>
          <w:p w:rsidR="00F26DBF" w:rsidRPr="0070001B" w:rsidRDefault="00F26DBF" w:rsidP="0096506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Уџбеник прописан од стране Министарства просвјете и културе Републике Српске </w:t>
            </w:r>
          </w:p>
          <w:p w:rsidR="00F26DBF" w:rsidRPr="0070001B" w:rsidRDefault="00F26DBF" w:rsidP="0096506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Тодоровић, Зоран, Стојановић, Радан,  Дивац, Невена, Простран, Милица, Фармакологија, Уџбеник за 2.и 4. разред Медицинске Школе</w:t>
            </w:r>
          </w:p>
          <w:p w:rsidR="004E38CB" w:rsidRPr="0070001B" w:rsidRDefault="004E38CB" w:rsidP="004E38CB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Варагић, Милошевић, Фармакологија, Завод за уџбенике и наставна средства, Београд, 1997.</w:t>
            </w:r>
          </w:p>
          <w:p w:rsidR="00F26DBF" w:rsidRPr="0070001B" w:rsidRDefault="00F26DBF" w:rsidP="0096506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медицинска документација</w:t>
            </w:r>
          </w:p>
          <w:p w:rsidR="00F26DBF" w:rsidRPr="0070001B" w:rsidRDefault="00F26DBF" w:rsidP="0096506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интернет</w:t>
            </w:r>
          </w:p>
          <w:p w:rsidR="00F26DBF" w:rsidRPr="0070001B" w:rsidRDefault="00F26DBF" w:rsidP="00965064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анатомски атлас</w:t>
            </w:r>
          </w:p>
        </w:tc>
      </w:tr>
      <w:tr w:rsidR="00F26DBF" w:rsidRPr="0070001B" w:rsidTr="00767401">
        <w:trPr>
          <w:trHeight w:val="248"/>
        </w:trPr>
        <w:tc>
          <w:tcPr>
            <w:tcW w:w="10065" w:type="dxa"/>
            <w:gridSpan w:val="9"/>
            <w:shd w:val="clear" w:color="auto" w:fill="auto"/>
          </w:tcPr>
          <w:p w:rsidR="00F26DBF" w:rsidRPr="0070001B" w:rsidRDefault="00F26DBF" w:rsidP="004276D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Оцјењивање:</w:t>
            </w:r>
          </w:p>
        </w:tc>
      </w:tr>
      <w:tr w:rsidR="00F26DBF" w:rsidRPr="0070001B" w:rsidTr="00767401">
        <w:trPr>
          <w:trHeight w:val="1170"/>
        </w:trPr>
        <w:tc>
          <w:tcPr>
            <w:tcW w:w="10065" w:type="dxa"/>
            <w:gridSpan w:val="9"/>
            <w:shd w:val="clear" w:color="auto" w:fill="auto"/>
          </w:tcPr>
          <w:p w:rsidR="00F26DBF" w:rsidRPr="0070001B" w:rsidRDefault="00F26DBF" w:rsidP="00421A7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</w:t>
            </w:r>
          </w:p>
          <w:p w:rsidR="00F26DBF" w:rsidRPr="0070001B" w:rsidRDefault="00227595" w:rsidP="00421A7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изучавањ</w:t>
            </w:r>
            <w:r w:rsidR="00F26DBF" w:rsidRPr="0070001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модула ученике треба упознати са техникама и критеријуму оцјењивања</w:t>
            </w:r>
          </w:p>
        </w:tc>
      </w:tr>
    </w:tbl>
    <w:p w:rsidR="00EC10FD" w:rsidRPr="0070001B" w:rsidRDefault="00EC10FD">
      <w:pPr>
        <w:rPr>
          <w:lang w:val="sr-Cyrl-CS"/>
        </w:rPr>
      </w:pPr>
    </w:p>
    <w:p w:rsidR="00EC10FD" w:rsidRPr="0070001B" w:rsidRDefault="00EC10FD">
      <w:pPr>
        <w:rPr>
          <w:lang w:val="sr-Cyrl-CS"/>
        </w:rPr>
      </w:pPr>
    </w:p>
    <w:p w:rsidR="00EC10FD" w:rsidRPr="0070001B" w:rsidRDefault="00EC10FD">
      <w:pPr>
        <w:rPr>
          <w:lang w:val="sr-Cyrl-CS"/>
        </w:rPr>
      </w:pPr>
    </w:p>
    <w:p w:rsidR="00EC10FD" w:rsidRPr="0070001B" w:rsidRDefault="00EC10FD">
      <w:pPr>
        <w:rPr>
          <w:lang w:val="sr-Cyrl-CS"/>
        </w:rPr>
      </w:pPr>
    </w:p>
    <w:sectPr w:rsidR="00EC10FD" w:rsidRPr="0070001B" w:rsidSect="006A3EE4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074" w:rsidRDefault="00FE1074" w:rsidP="00DE64E8">
      <w:pPr>
        <w:spacing w:after="0" w:line="240" w:lineRule="auto"/>
      </w:pPr>
      <w:r>
        <w:separator/>
      </w:r>
    </w:p>
  </w:endnote>
  <w:endnote w:type="continuationSeparator" w:id="0">
    <w:p w:rsidR="00FE1074" w:rsidRDefault="00FE1074" w:rsidP="00DE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074" w:rsidRDefault="00FE1074" w:rsidP="00DE64E8">
      <w:pPr>
        <w:spacing w:after="0" w:line="240" w:lineRule="auto"/>
      </w:pPr>
      <w:r>
        <w:separator/>
      </w:r>
    </w:p>
  </w:footnote>
  <w:footnote w:type="continuationSeparator" w:id="0">
    <w:p w:rsidR="00FE1074" w:rsidRDefault="00FE1074" w:rsidP="00DE6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60627"/>
    <w:multiLevelType w:val="hybridMultilevel"/>
    <w:tmpl w:val="B58C4226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73E84"/>
    <w:multiLevelType w:val="hybridMultilevel"/>
    <w:tmpl w:val="99CA6C1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D5595"/>
    <w:multiLevelType w:val="hybridMultilevel"/>
    <w:tmpl w:val="1FA67124"/>
    <w:lvl w:ilvl="0" w:tplc="1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AD759E"/>
    <w:multiLevelType w:val="hybridMultilevel"/>
    <w:tmpl w:val="E88CC0F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B0AC3"/>
    <w:multiLevelType w:val="hybridMultilevel"/>
    <w:tmpl w:val="1D3283D4"/>
    <w:lvl w:ilvl="0" w:tplc="1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E31AFB"/>
    <w:multiLevelType w:val="hybridMultilevel"/>
    <w:tmpl w:val="99CA6C1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24C05"/>
    <w:multiLevelType w:val="hybridMultilevel"/>
    <w:tmpl w:val="99CA6C1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25B18"/>
    <w:multiLevelType w:val="hybridMultilevel"/>
    <w:tmpl w:val="99CA6C1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E46CF6"/>
    <w:multiLevelType w:val="hybridMultilevel"/>
    <w:tmpl w:val="B58C4226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AB3AB6"/>
    <w:multiLevelType w:val="hybridMultilevel"/>
    <w:tmpl w:val="4C84C40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901802"/>
    <w:multiLevelType w:val="hybridMultilevel"/>
    <w:tmpl w:val="B58C4226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657FE4"/>
    <w:multiLevelType w:val="hybridMultilevel"/>
    <w:tmpl w:val="B58C4226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11F5B"/>
    <w:multiLevelType w:val="hybridMultilevel"/>
    <w:tmpl w:val="323ED4E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F567DC"/>
    <w:multiLevelType w:val="hybridMultilevel"/>
    <w:tmpl w:val="5D2612D2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763BCD"/>
    <w:multiLevelType w:val="hybridMultilevel"/>
    <w:tmpl w:val="C616C34E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F418F1"/>
    <w:multiLevelType w:val="hybridMultilevel"/>
    <w:tmpl w:val="B58C4226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03DC0"/>
    <w:multiLevelType w:val="hybridMultilevel"/>
    <w:tmpl w:val="B58C4226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352366"/>
    <w:multiLevelType w:val="hybridMultilevel"/>
    <w:tmpl w:val="7BBC502A"/>
    <w:lvl w:ilvl="0" w:tplc="1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7475E4E"/>
    <w:multiLevelType w:val="hybridMultilevel"/>
    <w:tmpl w:val="59185A36"/>
    <w:lvl w:ilvl="0" w:tplc="1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F6093D"/>
    <w:multiLevelType w:val="hybridMultilevel"/>
    <w:tmpl w:val="2F542DC8"/>
    <w:lvl w:ilvl="0" w:tplc="1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432686F"/>
    <w:multiLevelType w:val="hybridMultilevel"/>
    <w:tmpl w:val="5CD0FC10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0947A7"/>
    <w:multiLevelType w:val="hybridMultilevel"/>
    <w:tmpl w:val="45648110"/>
    <w:lvl w:ilvl="0" w:tplc="1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16C2708">
      <w:numFmt w:val="bullet"/>
      <w:lvlText w:val="•"/>
      <w:lvlJc w:val="left"/>
      <w:pPr>
        <w:ind w:left="1800" w:hanging="360"/>
      </w:pPr>
      <w:rPr>
        <w:rFonts w:ascii="Calibri" w:eastAsiaTheme="minorHAnsi" w:hAnsi="Calibri" w:cs="Times New Roman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3"/>
  </w:num>
  <w:num w:numId="4">
    <w:abstractNumId w:val="12"/>
  </w:num>
  <w:num w:numId="5">
    <w:abstractNumId w:val="5"/>
  </w:num>
  <w:num w:numId="6">
    <w:abstractNumId w:val="2"/>
  </w:num>
  <w:num w:numId="7">
    <w:abstractNumId w:val="21"/>
  </w:num>
  <w:num w:numId="8">
    <w:abstractNumId w:val="6"/>
  </w:num>
  <w:num w:numId="9">
    <w:abstractNumId w:val="1"/>
  </w:num>
  <w:num w:numId="10">
    <w:abstractNumId w:val="7"/>
  </w:num>
  <w:num w:numId="11">
    <w:abstractNumId w:val="4"/>
  </w:num>
  <w:num w:numId="12">
    <w:abstractNumId w:val="18"/>
  </w:num>
  <w:num w:numId="13">
    <w:abstractNumId w:val="17"/>
  </w:num>
  <w:num w:numId="14">
    <w:abstractNumId w:val="19"/>
  </w:num>
  <w:num w:numId="15">
    <w:abstractNumId w:val="3"/>
  </w:num>
  <w:num w:numId="16">
    <w:abstractNumId w:val="14"/>
  </w:num>
  <w:num w:numId="17">
    <w:abstractNumId w:val="20"/>
  </w:num>
  <w:num w:numId="18">
    <w:abstractNumId w:val="8"/>
  </w:num>
  <w:num w:numId="19">
    <w:abstractNumId w:val="15"/>
  </w:num>
  <w:num w:numId="20">
    <w:abstractNumId w:val="0"/>
  </w:num>
  <w:num w:numId="21">
    <w:abstractNumId w:val="16"/>
  </w:num>
  <w:num w:numId="22">
    <w:abstractNumId w:val="1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DE9"/>
    <w:rsid w:val="0000178B"/>
    <w:rsid w:val="00001B16"/>
    <w:rsid w:val="0003358D"/>
    <w:rsid w:val="00041641"/>
    <w:rsid w:val="00062B86"/>
    <w:rsid w:val="000A7236"/>
    <w:rsid w:val="000C3CBF"/>
    <w:rsid w:val="000D1829"/>
    <w:rsid w:val="000D1FC2"/>
    <w:rsid w:val="000E78EE"/>
    <w:rsid w:val="001157C1"/>
    <w:rsid w:val="0011660E"/>
    <w:rsid w:val="00116773"/>
    <w:rsid w:val="00130783"/>
    <w:rsid w:val="00132508"/>
    <w:rsid w:val="00133C06"/>
    <w:rsid w:val="00134823"/>
    <w:rsid w:val="00190B3F"/>
    <w:rsid w:val="001D091B"/>
    <w:rsid w:val="001D1393"/>
    <w:rsid w:val="001D7856"/>
    <w:rsid w:val="001F15E1"/>
    <w:rsid w:val="00227595"/>
    <w:rsid w:val="00262827"/>
    <w:rsid w:val="00263DD2"/>
    <w:rsid w:val="00272563"/>
    <w:rsid w:val="00273D2F"/>
    <w:rsid w:val="00281119"/>
    <w:rsid w:val="002858A3"/>
    <w:rsid w:val="0029253E"/>
    <w:rsid w:val="002A21E4"/>
    <w:rsid w:val="002A3257"/>
    <w:rsid w:val="002A4A0D"/>
    <w:rsid w:val="002B2E0A"/>
    <w:rsid w:val="00336581"/>
    <w:rsid w:val="00360D85"/>
    <w:rsid w:val="003C4654"/>
    <w:rsid w:val="003D6DD4"/>
    <w:rsid w:val="003E4EA8"/>
    <w:rsid w:val="003E7D0E"/>
    <w:rsid w:val="00407092"/>
    <w:rsid w:val="00421A72"/>
    <w:rsid w:val="004276D9"/>
    <w:rsid w:val="004461A0"/>
    <w:rsid w:val="004667E7"/>
    <w:rsid w:val="00471E56"/>
    <w:rsid w:val="00475585"/>
    <w:rsid w:val="00477EC2"/>
    <w:rsid w:val="004849E0"/>
    <w:rsid w:val="004940DB"/>
    <w:rsid w:val="004A7600"/>
    <w:rsid w:val="004B1569"/>
    <w:rsid w:val="004B5F1A"/>
    <w:rsid w:val="004D32ED"/>
    <w:rsid w:val="004D758A"/>
    <w:rsid w:val="004E38CB"/>
    <w:rsid w:val="004E57A8"/>
    <w:rsid w:val="004E59D9"/>
    <w:rsid w:val="005063B1"/>
    <w:rsid w:val="0052059C"/>
    <w:rsid w:val="00522890"/>
    <w:rsid w:val="00532920"/>
    <w:rsid w:val="005622AA"/>
    <w:rsid w:val="00592A34"/>
    <w:rsid w:val="005969FF"/>
    <w:rsid w:val="005B0045"/>
    <w:rsid w:val="005D521E"/>
    <w:rsid w:val="005D5FA6"/>
    <w:rsid w:val="00636206"/>
    <w:rsid w:val="006378E1"/>
    <w:rsid w:val="00641193"/>
    <w:rsid w:val="00643D5A"/>
    <w:rsid w:val="006A3EE4"/>
    <w:rsid w:val="006B0911"/>
    <w:rsid w:val="006D7647"/>
    <w:rsid w:val="006F5FD7"/>
    <w:rsid w:val="0070001B"/>
    <w:rsid w:val="00710C52"/>
    <w:rsid w:val="00746E09"/>
    <w:rsid w:val="00767401"/>
    <w:rsid w:val="007E0B07"/>
    <w:rsid w:val="007F312E"/>
    <w:rsid w:val="00812738"/>
    <w:rsid w:val="00812FC3"/>
    <w:rsid w:val="00833BAC"/>
    <w:rsid w:val="00840C29"/>
    <w:rsid w:val="00852630"/>
    <w:rsid w:val="0085687D"/>
    <w:rsid w:val="008673B6"/>
    <w:rsid w:val="00875A4B"/>
    <w:rsid w:val="008C4597"/>
    <w:rsid w:val="008C4F0A"/>
    <w:rsid w:val="008D0610"/>
    <w:rsid w:val="008D7930"/>
    <w:rsid w:val="009154BE"/>
    <w:rsid w:val="009216B2"/>
    <w:rsid w:val="0092329A"/>
    <w:rsid w:val="00940078"/>
    <w:rsid w:val="00965064"/>
    <w:rsid w:val="00966060"/>
    <w:rsid w:val="00976E11"/>
    <w:rsid w:val="009A34D2"/>
    <w:rsid w:val="009F4F90"/>
    <w:rsid w:val="009F65EF"/>
    <w:rsid w:val="00A01615"/>
    <w:rsid w:val="00A05047"/>
    <w:rsid w:val="00A13C20"/>
    <w:rsid w:val="00A16B17"/>
    <w:rsid w:val="00A34C4D"/>
    <w:rsid w:val="00A57E15"/>
    <w:rsid w:val="00A633C9"/>
    <w:rsid w:val="00A711E1"/>
    <w:rsid w:val="00A914FE"/>
    <w:rsid w:val="00A92784"/>
    <w:rsid w:val="00AA2B2C"/>
    <w:rsid w:val="00AC2E6B"/>
    <w:rsid w:val="00AE0D9C"/>
    <w:rsid w:val="00B26448"/>
    <w:rsid w:val="00B453D2"/>
    <w:rsid w:val="00B54C77"/>
    <w:rsid w:val="00B573F1"/>
    <w:rsid w:val="00B7493B"/>
    <w:rsid w:val="00B93D34"/>
    <w:rsid w:val="00BA229F"/>
    <w:rsid w:val="00BC7F8B"/>
    <w:rsid w:val="00BD4289"/>
    <w:rsid w:val="00C055F0"/>
    <w:rsid w:val="00C1018A"/>
    <w:rsid w:val="00C327DA"/>
    <w:rsid w:val="00C8781E"/>
    <w:rsid w:val="00C926C2"/>
    <w:rsid w:val="00CA2566"/>
    <w:rsid w:val="00CC324A"/>
    <w:rsid w:val="00CD3B9F"/>
    <w:rsid w:val="00CE0625"/>
    <w:rsid w:val="00CE4C82"/>
    <w:rsid w:val="00CE6312"/>
    <w:rsid w:val="00CF68F9"/>
    <w:rsid w:val="00D1337C"/>
    <w:rsid w:val="00D31736"/>
    <w:rsid w:val="00D7468D"/>
    <w:rsid w:val="00D81DF5"/>
    <w:rsid w:val="00DB06F0"/>
    <w:rsid w:val="00DB0DEE"/>
    <w:rsid w:val="00DE64E8"/>
    <w:rsid w:val="00E11D33"/>
    <w:rsid w:val="00E545D1"/>
    <w:rsid w:val="00E6037E"/>
    <w:rsid w:val="00E8406E"/>
    <w:rsid w:val="00E942F1"/>
    <w:rsid w:val="00EB6634"/>
    <w:rsid w:val="00EC10FD"/>
    <w:rsid w:val="00EC5A96"/>
    <w:rsid w:val="00ED58BE"/>
    <w:rsid w:val="00ED5A3E"/>
    <w:rsid w:val="00EE0BB1"/>
    <w:rsid w:val="00EE44AD"/>
    <w:rsid w:val="00EE53DC"/>
    <w:rsid w:val="00F143D3"/>
    <w:rsid w:val="00F204FF"/>
    <w:rsid w:val="00F26DBF"/>
    <w:rsid w:val="00F52DE9"/>
    <w:rsid w:val="00F761CB"/>
    <w:rsid w:val="00F848F2"/>
    <w:rsid w:val="00F90492"/>
    <w:rsid w:val="00F91843"/>
    <w:rsid w:val="00FE1074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4CE6E-E523-4671-8A1D-44055CED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48F2"/>
    <w:pPr>
      <w:spacing w:after="0" w:line="240" w:lineRule="auto"/>
    </w:pPr>
  </w:style>
  <w:style w:type="paragraph" w:customStyle="1" w:styleId="Default">
    <w:name w:val="Default"/>
    <w:rsid w:val="004A76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228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6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64E8"/>
  </w:style>
  <w:style w:type="paragraph" w:styleId="Footer">
    <w:name w:val="footer"/>
    <w:basedOn w:val="Normal"/>
    <w:link w:val="FooterChar"/>
    <w:uiPriority w:val="99"/>
    <w:semiHidden/>
    <w:unhideWhenUsed/>
    <w:rsid w:val="00DE6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6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6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2152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PC-Admin</dc:creator>
  <cp:keywords/>
  <dc:description/>
  <cp:lastModifiedBy>24. Milija Marjanovic</cp:lastModifiedBy>
  <cp:revision>114</cp:revision>
  <cp:lastPrinted>2022-04-02T19:12:00Z</cp:lastPrinted>
  <dcterms:created xsi:type="dcterms:W3CDTF">2022-02-20T08:56:00Z</dcterms:created>
  <dcterms:modified xsi:type="dcterms:W3CDTF">2022-07-14T13:22:00Z</dcterms:modified>
</cp:coreProperties>
</file>