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4531"/>
        <w:gridCol w:w="4819"/>
        <w:gridCol w:w="4820"/>
      </w:tblGrid>
      <w:tr w:rsidR="00BC7B0C" w:rsidRPr="00B86F4B" w14:paraId="3F92E3BD" w14:textId="77777777" w:rsidTr="006149A2">
        <w:trPr>
          <w:trHeight w:val="416"/>
        </w:trPr>
        <w:tc>
          <w:tcPr>
            <w:tcW w:w="4531" w:type="dxa"/>
            <w:shd w:val="clear" w:color="auto" w:fill="B4C6E7" w:themeFill="accent1" w:themeFillTint="66"/>
          </w:tcPr>
          <w:p w14:paraId="23A720BA" w14:textId="004CA883" w:rsidR="00BC7B0C" w:rsidRPr="00B86F4B" w:rsidRDefault="002233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Струка (назив):</w:t>
            </w:r>
          </w:p>
        </w:tc>
        <w:tc>
          <w:tcPr>
            <w:tcW w:w="9639" w:type="dxa"/>
            <w:gridSpan w:val="2"/>
            <w:shd w:val="clear" w:color="auto" w:fill="B4C6E7" w:themeFill="accent1" w:themeFillTint="66"/>
          </w:tcPr>
          <w:p w14:paraId="5D9F33CB" w14:textId="3BFDF1A3" w:rsidR="00BC7B0C" w:rsidRPr="00B86F4B" w:rsidRDefault="002233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ЗДРАВСТВО</w:t>
            </w:r>
          </w:p>
        </w:tc>
      </w:tr>
      <w:tr w:rsidR="00BC7B0C" w:rsidRPr="00B86F4B" w14:paraId="669F392F" w14:textId="77777777" w:rsidTr="006149A2">
        <w:trPr>
          <w:trHeight w:val="417"/>
        </w:trPr>
        <w:tc>
          <w:tcPr>
            <w:tcW w:w="4531" w:type="dxa"/>
            <w:shd w:val="clear" w:color="auto" w:fill="B4C6E7" w:themeFill="accent1" w:themeFillTint="66"/>
          </w:tcPr>
          <w:p w14:paraId="0137A035" w14:textId="27EAA9BA" w:rsidR="00BC7B0C" w:rsidRPr="00B86F4B" w:rsidRDefault="002233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Занимање (назив):</w:t>
            </w:r>
          </w:p>
        </w:tc>
        <w:tc>
          <w:tcPr>
            <w:tcW w:w="9639" w:type="dxa"/>
            <w:gridSpan w:val="2"/>
            <w:shd w:val="clear" w:color="auto" w:fill="B4C6E7" w:themeFill="accent1" w:themeFillTint="66"/>
          </w:tcPr>
          <w:p w14:paraId="4E09BCDD" w14:textId="46F47AF1" w:rsidR="00BC7B0C" w:rsidRPr="00B86F4B" w:rsidRDefault="002233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МЕДИЦИНСКИ ТЕХНИЧАР</w:t>
            </w:r>
          </w:p>
        </w:tc>
      </w:tr>
      <w:tr w:rsidR="00BC7B0C" w:rsidRPr="00B86F4B" w14:paraId="71721BE4" w14:textId="77777777" w:rsidTr="006149A2">
        <w:trPr>
          <w:trHeight w:val="409"/>
        </w:trPr>
        <w:tc>
          <w:tcPr>
            <w:tcW w:w="4531" w:type="dxa"/>
            <w:shd w:val="clear" w:color="auto" w:fill="B4C6E7" w:themeFill="accent1" w:themeFillTint="66"/>
          </w:tcPr>
          <w:p w14:paraId="0561AFA5" w14:textId="16684B6E" w:rsidR="00BC7B0C" w:rsidRPr="00B86F4B" w:rsidRDefault="003921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Предмет:</w:t>
            </w:r>
          </w:p>
        </w:tc>
        <w:tc>
          <w:tcPr>
            <w:tcW w:w="9639" w:type="dxa"/>
            <w:gridSpan w:val="2"/>
            <w:shd w:val="clear" w:color="auto" w:fill="B4C6E7" w:themeFill="accent1" w:themeFillTint="66"/>
          </w:tcPr>
          <w:p w14:paraId="0F9C122E" w14:textId="24C6C76A" w:rsidR="00BC7B0C" w:rsidRPr="00B86F4B" w:rsidRDefault="00B86F4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ИНФЕКТОЛОГИЈА - </w:t>
            </w:r>
            <w:r w:rsidR="003921A5"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ПРАКТИЧНА НАСТАВА</w:t>
            </w:r>
            <w:r w:rsidR="00C32641"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BC7B0C" w:rsidRPr="00B86F4B" w14:paraId="10A8D540" w14:textId="77777777" w:rsidTr="006149A2">
        <w:trPr>
          <w:trHeight w:val="415"/>
        </w:trPr>
        <w:tc>
          <w:tcPr>
            <w:tcW w:w="4531" w:type="dxa"/>
            <w:shd w:val="clear" w:color="auto" w:fill="B4C6E7" w:themeFill="accent1" w:themeFillTint="66"/>
          </w:tcPr>
          <w:p w14:paraId="41A4E7F9" w14:textId="64F83EA8" w:rsidR="00BC7B0C" w:rsidRPr="00B86F4B" w:rsidRDefault="003921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Опис (предмета):</w:t>
            </w:r>
          </w:p>
        </w:tc>
        <w:tc>
          <w:tcPr>
            <w:tcW w:w="9639" w:type="dxa"/>
            <w:gridSpan w:val="2"/>
            <w:shd w:val="clear" w:color="auto" w:fill="B4C6E7" w:themeFill="accent1" w:themeFillTint="66"/>
          </w:tcPr>
          <w:p w14:paraId="6E6415E5" w14:textId="2B877A05" w:rsidR="00BC7B0C" w:rsidRPr="00B86F4B" w:rsidRDefault="003921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ПРАКТИЧНА НАСТАВА РАЗРАЂЕНА У ДВА МОДУЛА</w:t>
            </w:r>
          </w:p>
        </w:tc>
      </w:tr>
      <w:tr w:rsidR="00BC7B0C" w:rsidRPr="00B86F4B" w14:paraId="05AED47B" w14:textId="77777777" w:rsidTr="006149A2">
        <w:trPr>
          <w:trHeight w:val="420"/>
        </w:trPr>
        <w:tc>
          <w:tcPr>
            <w:tcW w:w="4531" w:type="dxa"/>
            <w:shd w:val="clear" w:color="auto" w:fill="B4C6E7" w:themeFill="accent1" w:themeFillTint="66"/>
          </w:tcPr>
          <w:p w14:paraId="3809B0D2" w14:textId="463A48B9" w:rsidR="00BC7B0C" w:rsidRPr="00B86F4B" w:rsidRDefault="003921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Модул:</w:t>
            </w:r>
          </w:p>
        </w:tc>
        <w:tc>
          <w:tcPr>
            <w:tcW w:w="9639" w:type="dxa"/>
            <w:gridSpan w:val="2"/>
            <w:shd w:val="clear" w:color="auto" w:fill="B4C6E7" w:themeFill="accent1" w:themeFillTint="66"/>
          </w:tcPr>
          <w:p w14:paraId="66D14772" w14:textId="4B19FA3F" w:rsidR="00BC7B0C" w:rsidRPr="00B86F4B" w:rsidRDefault="003921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РЕЖИМ И ПРИНЦИПИ РАДА НА ИНФЕКТИВНОЈ КЛИНИЦИ</w:t>
            </w:r>
          </w:p>
        </w:tc>
      </w:tr>
      <w:tr w:rsidR="00C32641" w:rsidRPr="00B86F4B" w14:paraId="06024DD7" w14:textId="77777777" w:rsidTr="00FC2B43">
        <w:trPr>
          <w:trHeight w:val="412"/>
        </w:trPr>
        <w:tc>
          <w:tcPr>
            <w:tcW w:w="4531" w:type="dxa"/>
            <w:shd w:val="clear" w:color="auto" w:fill="B4C6E7" w:themeFill="accent1" w:themeFillTint="66"/>
          </w:tcPr>
          <w:p w14:paraId="1F1A3406" w14:textId="079170C1" w:rsidR="00C32641" w:rsidRPr="00B86F4B" w:rsidRDefault="00C32641" w:rsidP="00C3264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Датум: </w:t>
            </w:r>
            <w:proofErr w:type="spellStart"/>
            <w:r w:rsidR="005B2CB1"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aприл</w:t>
            </w:r>
            <w:proofErr w:type="spellEnd"/>
            <w:r w:rsidR="005B2CB1"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2022.</w:t>
            </w:r>
          </w:p>
        </w:tc>
        <w:tc>
          <w:tcPr>
            <w:tcW w:w="4819" w:type="dxa"/>
            <w:shd w:val="clear" w:color="auto" w:fill="B4C6E7" w:themeFill="accent1" w:themeFillTint="66"/>
          </w:tcPr>
          <w:p w14:paraId="48BB49D2" w14:textId="77777777" w:rsidR="00C32641" w:rsidRPr="00B86F4B" w:rsidRDefault="00C32641" w:rsidP="00C3264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ШИФРА:</w:t>
            </w:r>
          </w:p>
        </w:tc>
        <w:tc>
          <w:tcPr>
            <w:tcW w:w="4820" w:type="dxa"/>
            <w:shd w:val="clear" w:color="auto" w:fill="B4C6E7" w:themeFill="accent1" w:themeFillTint="66"/>
          </w:tcPr>
          <w:p w14:paraId="4B4A8CA4" w14:textId="1020933F" w:rsidR="00C32641" w:rsidRPr="00B86F4B" w:rsidRDefault="00C32641" w:rsidP="00C3264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86F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Редни број: 01</w:t>
            </w:r>
          </w:p>
        </w:tc>
      </w:tr>
      <w:tr w:rsidR="00C32641" w:rsidRPr="00B86F4B" w14:paraId="075BBEA8" w14:textId="77777777" w:rsidTr="00BC7B0C">
        <w:tc>
          <w:tcPr>
            <w:tcW w:w="14170" w:type="dxa"/>
            <w:gridSpan w:val="3"/>
          </w:tcPr>
          <w:p w14:paraId="05E39870" w14:textId="0D1DCB77" w:rsidR="00C32641" w:rsidRPr="00B86F4B" w:rsidRDefault="00C32641" w:rsidP="00C3264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Сврха:</w:t>
            </w:r>
          </w:p>
        </w:tc>
      </w:tr>
      <w:tr w:rsidR="00C32641" w:rsidRPr="00B86F4B" w14:paraId="64126CCE" w14:textId="77777777" w:rsidTr="00BC7B0C">
        <w:tc>
          <w:tcPr>
            <w:tcW w:w="14170" w:type="dxa"/>
            <w:gridSpan w:val="3"/>
          </w:tcPr>
          <w:p w14:paraId="1AA5EBD5" w14:textId="43E50D15" w:rsidR="00C32641" w:rsidRPr="00B86F4B" w:rsidRDefault="00C32641" w:rsidP="00C326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Модул омогућава практично оспособљавање ученика за обављање професионалних задатака:</w:t>
            </w:r>
          </w:p>
          <w:p w14:paraId="4533A6B6" w14:textId="7D162111" w:rsidR="00C32641" w:rsidRPr="00B86F4B" w:rsidRDefault="00C32641" w:rsidP="00C326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-У поступку: спровођења адекватних принципа у организацији рада са инфективним болесником</w:t>
            </w:r>
          </w:p>
          <w:p w14:paraId="3D9E98C2" w14:textId="5044EBF7" w:rsidR="00C32641" w:rsidRPr="00B86F4B" w:rsidRDefault="00C32641" w:rsidP="00C326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-У поступку :пријема,</w:t>
            </w:r>
            <w:r w:rsid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санитарне обраде,</w:t>
            </w:r>
            <w:r w:rsid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смјештаја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одјељење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вођења потребне документације</w:t>
            </w:r>
          </w:p>
          <w:p w14:paraId="3F730BBA" w14:textId="686055EA" w:rsidR="00C32641" w:rsidRPr="00B86F4B" w:rsidRDefault="00C32641" w:rsidP="00C326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-У поступку :спровођења дијагностичко-терапијских процедура</w:t>
            </w:r>
          </w:p>
          <w:p w14:paraId="5CAFEC8B" w14:textId="7F1D31ED" w:rsidR="00C32641" w:rsidRPr="00B86F4B" w:rsidRDefault="00C32641" w:rsidP="00C326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У поступку: спровођења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његе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исхране и терапије код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осипних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грозница    </w:t>
            </w:r>
          </w:p>
        </w:tc>
      </w:tr>
      <w:tr w:rsidR="00C32641" w:rsidRPr="00B86F4B" w14:paraId="4754D5F9" w14:textId="77777777" w:rsidTr="00BC7B0C">
        <w:tc>
          <w:tcPr>
            <w:tcW w:w="14170" w:type="dxa"/>
            <w:gridSpan w:val="3"/>
          </w:tcPr>
          <w:p w14:paraId="3C092ECA" w14:textId="70D6A0A5" w:rsidR="00C32641" w:rsidRPr="00B86F4B" w:rsidRDefault="00C32641" w:rsidP="00C3264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Специјални </w:t>
            </w:r>
            <w:proofErr w:type="spellStart"/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захтјеви</w:t>
            </w:r>
            <w:proofErr w:type="spellEnd"/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/ Предуслови</w:t>
            </w:r>
            <w:r w:rsidR="00381CC6"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:</w:t>
            </w:r>
          </w:p>
        </w:tc>
      </w:tr>
      <w:tr w:rsidR="00C32641" w:rsidRPr="00B86F4B" w14:paraId="0C600FBF" w14:textId="77777777" w:rsidTr="00DE2149">
        <w:tc>
          <w:tcPr>
            <w:tcW w:w="14170" w:type="dxa"/>
            <w:gridSpan w:val="3"/>
          </w:tcPr>
          <w:p w14:paraId="7A222E88" w14:textId="15D50922" w:rsidR="00C32641" w:rsidRPr="00B86F4B" w:rsidRDefault="00C32641" w:rsidP="00C326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Усвајање знања из практичне наставе 1. и 2. разреда ,</w:t>
            </w:r>
            <w:r w:rsidR="009F1CEB"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Здравствене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његе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1 и 2 разред</w:t>
            </w:r>
            <w:r w:rsidR="00AE6026"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AE6026"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Микробиологија,</w:t>
            </w:r>
            <w:r w:rsidR="009F1CEB"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информатичка писменост</w:t>
            </w:r>
          </w:p>
        </w:tc>
      </w:tr>
      <w:tr w:rsidR="00C32641" w:rsidRPr="00B86F4B" w14:paraId="6E538023" w14:textId="77777777" w:rsidTr="00D0472A">
        <w:tc>
          <w:tcPr>
            <w:tcW w:w="14170" w:type="dxa"/>
            <w:gridSpan w:val="3"/>
          </w:tcPr>
          <w:p w14:paraId="6D3D9394" w14:textId="115123C9" w:rsidR="00C32641" w:rsidRPr="00B86F4B" w:rsidRDefault="00C32641" w:rsidP="00C3264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Циљеви</w:t>
            </w:r>
            <w:r w:rsidR="00381CC6"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:</w:t>
            </w:r>
          </w:p>
        </w:tc>
      </w:tr>
      <w:tr w:rsidR="00C32641" w:rsidRPr="00B86F4B" w14:paraId="0C0315D7" w14:textId="77777777" w:rsidTr="00090C36">
        <w:tc>
          <w:tcPr>
            <w:tcW w:w="14170" w:type="dxa"/>
            <w:gridSpan w:val="3"/>
          </w:tcPr>
          <w:p w14:paraId="509F99F4" w14:textId="26E1A46A" w:rsidR="00C32641" w:rsidRPr="00B86F4B" w:rsidRDefault="00C32641" w:rsidP="00C326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 Стицање знања о правилном поступку у току рада са инфективним болесником</w:t>
            </w:r>
          </w:p>
          <w:p w14:paraId="4777054B" w14:textId="1E115114" w:rsidR="00C32641" w:rsidRPr="00B86F4B" w:rsidRDefault="00C32641" w:rsidP="00C326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 Стицање знања о пријему болесника,</w:t>
            </w:r>
            <w:r w:rsid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санитарној обради и вођењу документације</w:t>
            </w:r>
          </w:p>
          <w:p w14:paraId="0B8DAAFC" w14:textId="77777777" w:rsidR="00C32641" w:rsidRPr="00B86F4B" w:rsidRDefault="00C32641" w:rsidP="00C326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 Оспособљавање ученика за узимање материјала за различите лабораторијско-терапијске процедуре</w:t>
            </w:r>
          </w:p>
          <w:p w14:paraId="67037DEF" w14:textId="5DAFBACE" w:rsidR="00C32641" w:rsidRPr="00B86F4B" w:rsidRDefault="00C32641" w:rsidP="00C326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 Оспособљавање ученика да спроводе одговарајућу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његу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болесника са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осипним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грозницама</w:t>
            </w:r>
          </w:p>
        </w:tc>
      </w:tr>
      <w:tr w:rsidR="00C32641" w:rsidRPr="00B86F4B" w14:paraId="065C83F4" w14:textId="77777777" w:rsidTr="00E95DBF">
        <w:tc>
          <w:tcPr>
            <w:tcW w:w="14170" w:type="dxa"/>
            <w:gridSpan w:val="3"/>
          </w:tcPr>
          <w:p w14:paraId="05937E2F" w14:textId="2D7C36DA" w:rsidR="00C32641" w:rsidRPr="00B86F4B" w:rsidRDefault="00C32641" w:rsidP="00C3264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Теме</w:t>
            </w:r>
            <w:r w:rsidR="00381CC6"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:</w:t>
            </w:r>
          </w:p>
        </w:tc>
      </w:tr>
      <w:tr w:rsidR="00C32641" w:rsidRPr="00B86F4B" w14:paraId="7F5E78BA" w14:textId="77777777" w:rsidTr="002F6161">
        <w:tc>
          <w:tcPr>
            <w:tcW w:w="14170" w:type="dxa"/>
            <w:gridSpan w:val="3"/>
          </w:tcPr>
          <w:p w14:paraId="086AFC66" w14:textId="77777777" w:rsidR="00C32641" w:rsidRPr="00B86F4B" w:rsidRDefault="00C32641" w:rsidP="00C326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1.Организација рада на инфективном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одјељењу</w:t>
            </w:r>
            <w:proofErr w:type="spellEnd"/>
          </w:p>
          <w:p w14:paraId="0F63A2D6" w14:textId="77777777" w:rsidR="00C32641" w:rsidRPr="00B86F4B" w:rsidRDefault="00C32641" w:rsidP="00C326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2.Рад на пријемном инфективном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одјељењу</w:t>
            </w:r>
            <w:proofErr w:type="spellEnd"/>
          </w:p>
          <w:p w14:paraId="309B61F7" w14:textId="77777777" w:rsidR="00C32641" w:rsidRPr="00B86F4B" w:rsidRDefault="00C32641" w:rsidP="00C326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3.Лабораторијска дијагностика и терапијске процедуре</w:t>
            </w:r>
          </w:p>
          <w:p w14:paraId="56546974" w14:textId="2BDA34F8" w:rsidR="00C32641" w:rsidRPr="00B86F4B" w:rsidRDefault="00C32641" w:rsidP="00C3264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4.Осипне грознице</w:t>
            </w:r>
          </w:p>
        </w:tc>
      </w:tr>
    </w:tbl>
    <w:p w14:paraId="0DB295C1" w14:textId="78D11EE4" w:rsidR="00162CB2" w:rsidRPr="00B86F4B" w:rsidRDefault="00162CB2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099B08CB" w14:textId="1BACFFE2" w:rsidR="00BC3D1E" w:rsidRPr="00B86F4B" w:rsidRDefault="00BC3D1E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56E1340D" w14:textId="524946E9" w:rsidR="00BC3D1E" w:rsidRPr="00B86F4B" w:rsidRDefault="00BC3D1E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603239AD" w14:textId="1F784A97" w:rsidR="00BC3D1E" w:rsidRPr="00B86F4B" w:rsidRDefault="00BC3D1E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64D25580" w14:textId="77777777" w:rsidR="009F1CEB" w:rsidRPr="00B86F4B" w:rsidRDefault="009F1CEB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5D6F71BC" w14:textId="77777777" w:rsidR="00BC3D1E" w:rsidRPr="00B86F4B" w:rsidRDefault="00BC3D1E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1630BFA8" w14:textId="67353DBC" w:rsidR="00BC3D1E" w:rsidRPr="00B86F4B" w:rsidRDefault="00BC3D1E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601"/>
        <w:gridCol w:w="2534"/>
        <w:gridCol w:w="2413"/>
        <w:gridCol w:w="2977"/>
      </w:tblGrid>
      <w:tr w:rsidR="00BC3D1E" w:rsidRPr="00B86F4B" w14:paraId="5ABEB441" w14:textId="77777777" w:rsidTr="006149A2">
        <w:trPr>
          <w:trHeight w:val="418"/>
        </w:trPr>
        <w:tc>
          <w:tcPr>
            <w:tcW w:w="2265" w:type="dxa"/>
            <w:vMerge w:val="restart"/>
            <w:shd w:val="clear" w:color="auto" w:fill="B4C6E7" w:themeFill="accent1" w:themeFillTint="66"/>
            <w:vAlign w:val="center"/>
          </w:tcPr>
          <w:p w14:paraId="3A7937DA" w14:textId="77777777" w:rsidR="00BC3D1E" w:rsidRPr="00B86F4B" w:rsidRDefault="00BC3D1E" w:rsidP="00836D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lastRenderedPageBreak/>
              <w:t>Тема</w:t>
            </w:r>
          </w:p>
        </w:tc>
        <w:tc>
          <w:tcPr>
            <w:tcW w:w="6944" w:type="dxa"/>
            <w:gridSpan w:val="3"/>
            <w:shd w:val="clear" w:color="auto" w:fill="B4C6E7" w:themeFill="accent1" w:themeFillTint="66"/>
            <w:vAlign w:val="center"/>
          </w:tcPr>
          <w:p w14:paraId="576088BA" w14:textId="77777777" w:rsidR="00BC3D1E" w:rsidRPr="00B86F4B" w:rsidRDefault="00BC3D1E" w:rsidP="00836D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Исходи учења</w:t>
            </w:r>
          </w:p>
        </w:tc>
        <w:tc>
          <w:tcPr>
            <w:tcW w:w="2977" w:type="dxa"/>
            <w:vMerge w:val="restart"/>
            <w:shd w:val="clear" w:color="auto" w:fill="B4C6E7" w:themeFill="accent1" w:themeFillTint="66"/>
            <w:vAlign w:val="center"/>
          </w:tcPr>
          <w:p w14:paraId="2D6A1BF1" w14:textId="77777777" w:rsidR="00BC3D1E" w:rsidRPr="00B86F4B" w:rsidRDefault="00BC3D1E" w:rsidP="00836D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proofErr w:type="spellStart"/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Смјернице</w:t>
            </w:r>
            <w:proofErr w:type="spellEnd"/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за наставнике</w:t>
            </w:r>
          </w:p>
        </w:tc>
      </w:tr>
      <w:tr w:rsidR="00BC3D1E" w:rsidRPr="00B86F4B" w14:paraId="71FC02A1" w14:textId="77777777" w:rsidTr="006149A2">
        <w:trPr>
          <w:trHeight w:val="411"/>
        </w:trPr>
        <w:tc>
          <w:tcPr>
            <w:tcW w:w="2265" w:type="dxa"/>
            <w:vMerge/>
            <w:vAlign w:val="center"/>
          </w:tcPr>
          <w:p w14:paraId="61161B4C" w14:textId="77777777" w:rsidR="00BC3D1E" w:rsidRPr="00B86F4B" w:rsidRDefault="00BC3D1E" w:rsidP="00836D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265" w:type="dxa"/>
            <w:shd w:val="clear" w:color="auto" w:fill="B4C6E7" w:themeFill="accent1" w:themeFillTint="66"/>
            <w:vAlign w:val="center"/>
          </w:tcPr>
          <w:p w14:paraId="28220BDA" w14:textId="77777777" w:rsidR="00BC3D1E" w:rsidRPr="00B86F4B" w:rsidRDefault="00BC3D1E" w:rsidP="00836D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Знање</w:t>
            </w:r>
          </w:p>
        </w:tc>
        <w:tc>
          <w:tcPr>
            <w:tcW w:w="2266" w:type="dxa"/>
            <w:shd w:val="clear" w:color="auto" w:fill="B4C6E7" w:themeFill="accent1" w:themeFillTint="66"/>
            <w:vAlign w:val="center"/>
          </w:tcPr>
          <w:p w14:paraId="3D2D6A7C" w14:textId="77777777" w:rsidR="00BC3D1E" w:rsidRPr="00B86F4B" w:rsidRDefault="00BC3D1E" w:rsidP="00836D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proofErr w:type="spellStart"/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Вјештине</w:t>
            </w:r>
            <w:proofErr w:type="spellEnd"/>
          </w:p>
        </w:tc>
        <w:tc>
          <w:tcPr>
            <w:tcW w:w="2413" w:type="dxa"/>
            <w:shd w:val="clear" w:color="auto" w:fill="B4C6E7" w:themeFill="accent1" w:themeFillTint="66"/>
            <w:vAlign w:val="center"/>
          </w:tcPr>
          <w:p w14:paraId="125AEB0B" w14:textId="77777777" w:rsidR="00BC3D1E" w:rsidRPr="00B86F4B" w:rsidRDefault="00BC3D1E" w:rsidP="00836D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Личне Компетенције</w:t>
            </w:r>
          </w:p>
        </w:tc>
        <w:tc>
          <w:tcPr>
            <w:tcW w:w="2977" w:type="dxa"/>
            <w:vMerge/>
          </w:tcPr>
          <w:p w14:paraId="44F7D039" w14:textId="77777777" w:rsidR="00BC3D1E" w:rsidRPr="00B86F4B" w:rsidRDefault="00BC3D1E" w:rsidP="00836D4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BC3D1E" w:rsidRPr="00B86F4B" w14:paraId="40992605" w14:textId="77777777" w:rsidTr="006149A2">
        <w:trPr>
          <w:trHeight w:val="411"/>
        </w:trPr>
        <w:tc>
          <w:tcPr>
            <w:tcW w:w="2265" w:type="dxa"/>
            <w:vMerge/>
            <w:vAlign w:val="center"/>
          </w:tcPr>
          <w:p w14:paraId="6BFDD837" w14:textId="77777777" w:rsidR="00BC3D1E" w:rsidRPr="00B86F4B" w:rsidRDefault="00BC3D1E" w:rsidP="00836D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944" w:type="dxa"/>
            <w:gridSpan w:val="3"/>
            <w:shd w:val="clear" w:color="auto" w:fill="B4C6E7" w:themeFill="accent1" w:themeFillTint="66"/>
            <w:vAlign w:val="center"/>
          </w:tcPr>
          <w:p w14:paraId="045CAE65" w14:textId="77777777" w:rsidR="00BC3D1E" w:rsidRPr="00B86F4B" w:rsidRDefault="00BC3D1E" w:rsidP="00836D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Ученик је способан да:</w:t>
            </w:r>
          </w:p>
        </w:tc>
        <w:tc>
          <w:tcPr>
            <w:tcW w:w="2977" w:type="dxa"/>
            <w:vMerge/>
          </w:tcPr>
          <w:p w14:paraId="729B0845" w14:textId="77777777" w:rsidR="00BC3D1E" w:rsidRPr="00B86F4B" w:rsidRDefault="00BC3D1E" w:rsidP="00836D4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BC3D1E" w:rsidRPr="00B86F4B" w14:paraId="309C8696" w14:textId="77777777" w:rsidTr="006149A2">
        <w:tc>
          <w:tcPr>
            <w:tcW w:w="2265" w:type="dxa"/>
            <w:shd w:val="clear" w:color="auto" w:fill="B4C6E7" w:themeFill="accent1" w:themeFillTint="66"/>
          </w:tcPr>
          <w:p w14:paraId="4E545778" w14:textId="77777777" w:rsidR="00BC3D1E" w:rsidRPr="00B86F4B" w:rsidRDefault="00BC3D1E" w:rsidP="006149A2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1.Организација рада на инфективном </w:t>
            </w:r>
            <w:proofErr w:type="spellStart"/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одјељењу</w:t>
            </w:r>
            <w:proofErr w:type="spellEnd"/>
          </w:p>
          <w:p w14:paraId="14AC85A4" w14:textId="77777777" w:rsidR="00BC3D1E" w:rsidRPr="00B86F4B" w:rsidRDefault="00BC3D1E" w:rsidP="006149A2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398F9F66" w14:textId="77777777" w:rsidR="00BC3D1E" w:rsidRPr="00B86F4B" w:rsidRDefault="00BC3D1E" w:rsidP="006149A2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55E2D615" w14:textId="77777777" w:rsidR="00BC3D1E" w:rsidRPr="00B86F4B" w:rsidRDefault="00BC3D1E" w:rsidP="006149A2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7A3BCF26" w14:textId="77777777" w:rsidR="00BC3D1E" w:rsidRPr="00B86F4B" w:rsidRDefault="00BC3D1E" w:rsidP="006149A2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6386D7BE" w14:textId="77777777" w:rsidR="00BC3D1E" w:rsidRPr="00B86F4B" w:rsidRDefault="00BC3D1E" w:rsidP="006149A2">
            <w:pPr>
              <w:shd w:val="clear" w:color="auto" w:fill="B4C6E7" w:themeFill="accent1" w:themeFillTint="66"/>
              <w:ind w:firstLine="708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470F8670" w14:textId="77777777" w:rsidR="00BC3D1E" w:rsidRPr="00B86F4B" w:rsidRDefault="00BC3D1E" w:rsidP="006149A2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39A55E8A" w14:textId="77777777" w:rsidR="00BC3D1E" w:rsidRPr="00B86F4B" w:rsidRDefault="00BC3D1E" w:rsidP="006149A2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1828A489" w14:textId="77777777" w:rsidR="00BC3D1E" w:rsidRPr="00B86F4B" w:rsidRDefault="00BC3D1E" w:rsidP="006149A2">
            <w:pPr>
              <w:shd w:val="clear" w:color="auto" w:fill="B4C6E7" w:themeFill="accent1" w:themeFillTint="66"/>
              <w:ind w:firstLine="708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6A3CCB6C" w14:textId="77777777" w:rsidR="00BC3D1E" w:rsidRPr="00B86F4B" w:rsidRDefault="00BC3D1E" w:rsidP="006149A2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3954DC28" w14:textId="77777777" w:rsidR="00BC3D1E" w:rsidRPr="00B86F4B" w:rsidRDefault="00BC3D1E" w:rsidP="006149A2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078EAFEB" w14:textId="77777777" w:rsidR="00BC3D1E" w:rsidRPr="00B86F4B" w:rsidRDefault="00BC3D1E" w:rsidP="006149A2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07FF857E" w14:textId="77777777" w:rsidR="00BC3D1E" w:rsidRPr="00B86F4B" w:rsidRDefault="00BC3D1E" w:rsidP="006149A2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70B0F24F" w14:textId="77777777" w:rsidR="00BC3D1E" w:rsidRPr="00B86F4B" w:rsidRDefault="00BC3D1E" w:rsidP="00836D4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265" w:type="dxa"/>
          </w:tcPr>
          <w:p w14:paraId="4F4CC21A" w14:textId="77777777" w:rsidR="00BC3D1E" w:rsidRPr="00B86F4B" w:rsidRDefault="00BC3D1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-Наведе и објасни организацију рада на инфективном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одјељењу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14:paraId="4EBF2D98" w14:textId="77777777" w:rsidR="00BC3D1E" w:rsidRPr="00B86F4B" w:rsidRDefault="00BC3D1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-Објасни шта је (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изолација,здравствени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надзор и карантин)</w:t>
            </w:r>
          </w:p>
          <w:p w14:paraId="17450B5E" w14:textId="77777777" w:rsidR="00BC3D1E" w:rsidRPr="00B86F4B" w:rsidRDefault="00BC3D1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-Наведе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мјере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личне заштите у професионалном раду.</w:t>
            </w:r>
          </w:p>
          <w:p w14:paraId="4ED1E53F" w14:textId="77777777" w:rsidR="00BC3D1E" w:rsidRPr="00B86F4B" w:rsidRDefault="00BC3D1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-Опише процедуру дистрибуције хране на инфективном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одјељењу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14:paraId="65548264" w14:textId="77777777" w:rsidR="00BC3D1E" w:rsidRPr="00B86F4B" w:rsidRDefault="00BC3D1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-Објасни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мјере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 спречавање ширења заразних болести.</w:t>
            </w:r>
          </w:p>
        </w:tc>
        <w:tc>
          <w:tcPr>
            <w:tcW w:w="2266" w:type="dxa"/>
          </w:tcPr>
          <w:p w14:paraId="761B34BB" w14:textId="77777777" w:rsidR="00BC3D1E" w:rsidRPr="00B86F4B" w:rsidRDefault="00BC3D1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-Спроводи одговарајућу организацију рада на инфективном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одјељењу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14:paraId="0CC2D42F" w14:textId="77777777" w:rsidR="00BC3D1E" w:rsidRPr="00B86F4B" w:rsidRDefault="00BC3D1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-Препозна приоритете и спроведе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изолацију,здравствени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надзор и карантин</w:t>
            </w:r>
          </w:p>
          <w:p w14:paraId="2952D86E" w14:textId="7D07AF66" w:rsidR="00BC3D1E" w:rsidRPr="00B86F4B" w:rsidRDefault="00BC3D1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-Спроводи хигијенске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мјере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личну заштиту и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мјере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дезинфекције и стерилизације.</w:t>
            </w:r>
          </w:p>
          <w:p w14:paraId="6A45C721" w14:textId="77777777" w:rsidR="00BC3D1E" w:rsidRPr="00B86F4B" w:rsidRDefault="00BC3D1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-Самостално врши дистрибуцију хране и правилно поступа са прљавим посуђем и остацима хране.</w:t>
            </w:r>
          </w:p>
          <w:p w14:paraId="11F52EA8" w14:textId="77777777" w:rsidR="00BC3D1E" w:rsidRPr="00B86F4B" w:rsidRDefault="00BC3D1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-Спроводи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мјере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 циљу спречавања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интрахоспиталних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инфекција.</w:t>
            </w:r>
          </w:p>
        </w:tc>
        <w:tc>
          <w:tcPr>
            <w:tcW w:w="2413" w:type="dxa"/>
          </w:tcPr>
          <w:p w14:paraId="060BAB91" w14:textId="5555484D" w:rsidR="00BC3D1E" w:rsidRPr="00B86F4B" w:rsidRDefault="00BC3D1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-Развија културно-хигијенске навике,</w:t>
            </w:r>
            <w:r w:rsid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показује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савјесност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уредност.</w:t>
            </w:r>
          </w:p>
          <w:p w14:paraId="08C18690" w14:textId="41362C75" w:rsidR="00BC3D1E" w:rsidRPr="00B86F4B" w:rsidRDefault="00BC3D1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-Испољи одговоран став према здрављу,</w:t>
            </w:r>
            <w:r w:rsid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болести и немоћи.</w:t>
            </w:r>
          </w:p>
          <w:p w14:paraId="0353EE39" w14:textId="43C394F4" w:rsidR="00BC3D1E" w:rsidRPr="00B86F4B" w:rsidRDefault="00BC3D1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-Испољи љубазност,</w:t>
            </w:r>
            <w:r w:rsid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емпатију и пожртвованост у односу према пацијенту.</w:t>
            </w:r>
          </w:p>
          <w:p w14:paraId="45E6C51E" w14:textId="565459D9" w:rsidR="00BC3D1E" w:rsidRPr="00B86F4B" w:rsidRDefault="00BC3D1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-Показује тактичност у комуникацији,</w:t>
            </w:r>
            <w:r w:rsid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пажњу и заинтересованост за пацијентове тегобе и способност за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невербалну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комуникацију.</w:t>
            </w:r>
          </w:p>
          <w:p w14:paraId="4124E385" w14:textId="2AE0C688" w:rsidR="00BC3D1E" w:rsidRPr="00B86F4B" w:rsidRDefault="00BC3D1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-Испољи стрпљење и упорност у односу према старим,</w:t>
            </w:r>
            <w:r w:rsid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болесним и немоћним особама.</w:t>
            </w:r>
          </w:p>
          <w:p w14:paraId="3F394B12" w14:textId="77777777" w:rsidR="00BC3D1E" w:rsidRPr="00B86F4B" w:rsidRDefault="00BC3D1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77" w:type="dxa"/>
          </w:tcPr>
          <w:p w14:paraId="1401BEA5" w14:textId="77777777" w:rsidR="00BC3D1E" w:rsidRPr="00B86F4B" w:rsidRDefault="00BC3D1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Наставник користи :</w:t>
            </w:r>
          </w:p>
          <w:p w14:paraId="21FB6FE6" w14:textId="77777777" w:rsidR="00BC3D1E" w:rsidRPr="00B86F4B" w:rsidRDefault="00BC3D1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-Стручну литературу.</w:t>
            </w:r>
          </w:p>
          <w:p w14:paraId="4600879F" w14:textId="77777777" w:rsidR="00BC3D1E" w:rsidRPr="00B86F4B" w:rsidRDefault="00BC3D1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-Медицинску документацију.</w:t>
            </w:r>
          </w:p>
          <w:p w14:paraId="1D5FBA07" w14:textId="77777777" w:rsidR="00BC3D1E" w:rsidRPr="00B86F4B" w:rsidRDefault="00BC3D1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-Слајдове.</w:t>
            </w:r>
          </w:p>
          <w:p w14:paraId="7C705B28" w14:textId="77777777" w:rsidR="00BC3D1E" w:rsidRPr="00B86F4B" w:rsidRDefault="00BC3D1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-Видео записе.</w:t>
            </w:r>
          </w:p>
          <w:p w14:paraId="7D660BB5" w14:textId="77777777" w:rsidR="00BC3D1E" w:rsidRPr="00B86F4B" w:rsidRDefault="00BC3D1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-Интернет.</w:t>
            </w:r>
          </w:p>
          <w:p w14:paraId="4EDC1A76" w14:textId="77777777" w:rsidR="00BC3D1E" w:rsidRPr="00B86F4B" w:rsidRDefault="00BC3D1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-Лутку фантом.</w:t>
            </w:r>
          </w:p>
          <w:p w14:paraId="6CEFF682" w14:textId="77777777" w:rsidR="00BC3D1E" w:rsidRPr="00B86F4B" w:rsidRDefault="00BC3D1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-Средства за личну заштиту.</w:t>
            </w:r>
          </w:p>
          <w:p w14:paraId="4CD0CAAB" w14:textId="77777777" w:rsidR="00BC3D1E" w:rsidRPr="00B86F4B" w:rsidRDefault="00BC3D1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0FBDC44" w14:textId="77777777" w:rsidR="00BC3D1E" w:rsidRPr="00B86F4B" w:rsidRDefault="00BC3D1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93DBD85" w14:textId="77777777" w:rsidR="00BC3D1E" w:rsidRPr="00B86F4B" w:rsidRDefault="00BC3D1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-Фронтални приступ комбинован са интерактивним радом као и групни рад приликом оспособљавања ученика за организацију рада на инфективном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одјељењу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</w:tbl>
    <w:p w14:paraId="008E4DDC" w14:textId="65D0F9BE" w:rsidR="00BC3D1E" w:rsidRPr="00B86F4B" w:rsidRDefault="00BC3D1E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1D09E3E3" w14:textId="77777777" w:rsidR="009F1CEB" w:rsidRPr="00B86F4B" w:rsidRDefault="009F1CEB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0570445D" w14:textId="3EFB511E" w:rsidR="00BC3D1E" w:rsidRPr="00B86F4B" w:rsidRDefault="00BC3D1E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4A63C19E" w14:textId="70079C71" w:rsidR="00BC3D1E" w:rsidRPr="00B86F4B" w:rsidRDefault="00BC3D1E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410"/>
        <w:gridCol w:w="2581"/>
        <w:gridCol w:w="3077"/>
        <w:gridCol w:w="2977"/>
      </w:tblGrid>
      <w:tr w:rsidR="00FA51DE" w:rsidRPr="00B86F4B" w14:paraId="4C7CA8BE" w14:textId="77777777" w:rsidTr="006149A2">
        <w:trPr>
          <w:trHeight w:val="418"/>
        </w:trPr>
        <w:tc>
          <w:tcPr>
            <w:tcW w:w="2265" w:type="dxa"/>
            <w:vMerge w:val="restart"/>
            <w:shd w:val="clear" w:color="auto" w:fill="B4C6E7" w:themeFill="accent1" w:themeFillTint="66"/>
            <w:vAlign w:val="center"/>
          </w:tcPr>
          <w:p w14:paraId="59A56984" w14:textId="77777777" w:rsidR="00FA51DE" w:rsidRPr="00B86F4B" w:rsidRDefault="00FA51DE" w:rsidP="00836D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lastRenderedPageBreak/>
              <w:t>Тема</w:t>
            </w:r>
          </w:p>
        </w:tc>
        <w:tc>
          <w:tcPr>
            <w:tcW w:w="6944" w:type="dxa"/>
            <w:gridSpan w:val="3"/>
            <w:shd w:val="clear" w:color="auto" w:fill="B4C6E7" w:themeFill="accent1" w:themeFillTint="66"/>
            <w:vAlign w:val="center"/>
          </w:tcPr>
          <w:p w14:paraId="39CDDFD2" w14:textId="77777777" w:rsidR="00FA51DE" w:rsidRPr="00B86F4B" w:rsidRDefault="00FA51DE" w:rsidP="00836D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Исходи учења</w:t>
            </w:r>
          </w:p>
        </w:tc>
        <w:tc>
          <w:tcPr>
            <w:tcW w:w="2977" w:type="dxa"/>
            <w:vMerge w:val="restart"/>
            <w:shd w:val="clear" w:color="auto" w:fill="B4C6E7" w:themeFill="accent1" w:themeFillTint="66"/>
            <w:vAlign w:val="center"/>
          </w:tcPr>
          <w:p w14:paraId="2A10403A" w14:textId="77777777" w:rsidR="00FA51DE" w:rsidRPr="00B86F4B" w:rsidRDefault="00FA51DE" w:rsidP="00836D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proofErr w:type="spellStart"/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Смјернице</w:t>
            </w:r>
            <w:proofErr w:type="spellEnd"/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за наставнике</w:t>
            </w:r>
          </w:p>
        </w:tc>
      </w:tr>
      <w:tr w:rsidR="00FA51DE" w:rsidRPr="00B86F4B" w14:paraId="62F6E291" w14:textId="77777777" w:rsidTr="006149A2">
        <w:trPr>
          <w:trHeight w:val="411"/>
        </w:trPr>
        <w:tc>
          <w:tcPr>
            <w:tcW w:w="2265" w:type="dxa"/>
            <w:vMerge/>
            <w:shd w:val="clear" w:color="auto" w:fill="B4C6E7" w:themeFill="accent1" w:themeFillTint="66"/>
            <w:vAlign w:val="center"/>
          </w:tcPr>
          <w:p w14:paraId="65625949" w14:textId="77777777" w:rsidR="00FA51DE" w:rsidRPr="00B86F4B" w:rsidRDefault="00FA51DE" w:rsidP="00836D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265" w:type="dxa"/>
            <w:shd w:val="clear" w:color="auto" w:fill="B4C6E7" w:themeFill="accent1" w:themeFillTint="66"/>
            <w:vAlign w:val="center"/>
          </w:tcPr>
          <w:p w14:paraId="090844AD" w14:textId="77777777" w:rsidR="00FA51DE" w:rsidRPr="00B86F4B" w:rsidRDefault="00FA51DE" w:rsidP="00836D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Знање</w:t>
            </w:r>
          </w:p>
        </w:tc>
        <w:tc>
          <w:tcPr>
            <w:tcW w:w="2266" w:type="dxa"/>
            <w:shd w:val="clear" w:color="auto" w:fill="B4C6E7" w:themeFill="accent1" w:themeFillTint="66"/>
            <w:vAlign w:val="center"/>
          </w:tcPr>
          <w:p w14:paraId="1D3F5DB1" w14:textId="77777777" w:rsidR="00FA51DE" w:rsidRPr="00B86F4B" w:rsidRDefault="00FA51DE" w:rsidP="00836D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proofErr w:type="spellStart"/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Вјештине</w:t>
            </w:r>
            <w:proofErr w:type="spellEnd"/>
          </w:p>
        </w:tc>
        <w:tc>
          <w:tcPr>
            <w:tcW w:w="2413" w:type="dxa"/>
            <w:shd w:val="clear" w:color="auto" w:fill="B4C6E7" w:themeFill="accent1" w:themeFillTint="66"/>
            <w:vAlign w:val="center"/>
          </w:tcPr>
          <w:p w14:paraId="22FA15A9" w14:textId="77777777" w:rsidR="00FA51DE" w:rsidRPr="00B86F4B" w:rsidRDefault="00FA51DE" w:rsidP="00836D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Личне Компетенције</w:t>
            </w:r>
          </w:p>
        </w:tc>
        <w:tc>
          <w:tcPr>
            <w:tcW w:w="2977" w:type="dxa"/>
            <w:vMerge/>
            <w:shd w:val="clear" w:color="auto" w:fill="B4C6E7" w:themeFill="accent1" w:themeFillTint="66"/>
          </w:tcPr>
          <w:p w14:paraId="6F1DBD5F" w14:textId="77777777" w:rsidR="00FA51DE" w:rsidRPr="00B86F4B" w:rsidRDefault="00FA51DE" w:rsidP="00836D4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FA51DE" w:rsidRPr="00B86F4B" w14:paraId="699B74CE" w14:textId="77777777" w:rsidTr="006149A2">
        <w:trPr>
          <w:trHeight w:val="411"/>
        </w:trPr>
        <w:tc>
          <w:tcPr>
            <w:tcW w:w="2265" w:type="dxa"/>
            <w:vMerge/>
            <w:shd w:val="clear" w:color="auto" w:fill="B4C6E7" w:themeFill="accent1" w:themeFillTint="66"/>
            <w:vAlign w:val="center"/>
          </w:tcPr>
          <w:p w14:paraId="345EB4A9" w14:textId="77777777" w:rsidR="00FA51DE" w:rsidRPr="00B86F4B" w:rsidRDefault="00FA51DE" w:rsidP="00836D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944" w:type="dxa"/>
            <w:gridSpan w:val="3"/>
            <w:shd w:val="clear" w:color="auto" w:fill="B4C6E7" w:themeFill="accent1" w:themeFillTint="66"/>
            <w:vAlign w:val="center"/>
          </w:tcPr>
          <w:p w14:paraId="30458506" w14:textId="77777777" w:rsidR="00FA51DE" w:rsidRPr="00B86F4B" w:rsidRDefault="00FA51DE" w:rsidP="00836D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Ученик је способан да:</w:t>
            </w:r>
          </w:p>
        </w:tc>
        <w:tc>
          <w:tcPr>
            <w:tcW w:w="2977" w:type="dxa"/>
            <w:vMerge/>
            <w:shd w:val="clear" w:color="auto" w:fill="B4C6E7" w:themeFill="accent1" w:themeFillTint="66"/>
          </w:tcPr>
          <w:p w14:paraId="760CF18C" w14:textId="77777777" w:rsidR="00FA51DE" w:rsidRPr="00B86F4B" w:rsidRDefault="00FA51DE" w:rsidP="00836D4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FA51DE" w:rsidRPr="00B86F4B" w14:paraId="01D5C9A9" w14:textId="77777777" w:rsidTr="006149A2">
        <w:tc>
          <w:tcPr>
            <w:tcW w:w="2265" w:type="dxa"/>
            <w:shd w:val="clear" w:color="auto" w:fill="B4C6E7" w:themeFill="accent1" w:themeFillTint="66"/>
          </w:tcPr>
          <w:p w14:paraId="0BDCE0E0" w14:textId="77777777" w:rsidR="00FA51DE" w:rsidRPr="00B86F4B" w:rsidRDefault="00FA51DE" w:rsidP="006149A2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2.Рад на пријемном инфективном </w:t>
            </w:r>
            <w:proofErr w:type="spellStart"/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одјељењу</w:t>
            </w:r>
            <w:proofErr w:type="spellEnd"/>
          </w:p>
          <w:p w14:paraId="33ABA347" w14:textId="77777777" w:rsidR="00FA51DE" w:rsidRPr="00B86F4B" w:rsidRDefault="00FA51DE" w:rsidP="006149A2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5AA3B395" w14:textId="77777777" w:rsidR="00FA51DE" w:rsidRPr="00B86F4B" w:rsidRDefault="00FA51DE" w:rsidP="006149A2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552D3E55" w14:textId="77777777" w:rsidR="00FA51DE" w:rsidRPr="00B86F4B" w:rsidRDefault="00FA51DE" w:rsidP="006149A2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43BD2F9A" w14:textId="77777777" w:rsidR="00FA51DE" w:rsidRPr="00B86F4B" w:rsidRDefault="00FA51DE" w:rsidP="006149A2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4BD7EFED" w14:textId="77777777" w:rsidR="00FA51DE" w:rsidRPr="00B86F4B" w:rsidRDefault="00FA51DE" w:rsidP="006149A2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361C2DCA" w14:textId="77777777" w:rsidR="00FA51DE" w:rsidRPr="00B86F4B" w:rsidRDefault="00FA51DE" w:rsidP="006149A2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72157E4A" w14:textId="77777777" w:rsidR="00FA51DE" w:rsidRPr="00B86F4B" w:rsidRDefault="00FA51DE" w:rsidP="006149A2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3D9AC9E7" w14:textId="77777777" w:rsidR="00FA51DE" w:rsidRPr="00B86F4B" w:rsidRDefault="00FA51DE" w:rsidP="006149A2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764087D8" w14:textId="77777777" w:rsidR="00FA51DE" w:rsidRPr="00B86F4B" w:rsidRDefault="00FA51DE" w:rsidP="006149A2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24A85D03" w14:textId="77777777" w:rsidR="00FA51DE" w:rsidRPr="00B86F4B" w:rsidRDefault="00FA51DE" w:rsidP="006149A2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6A04F329" w14:textId="77777777" w:rsidR="00FA51DE" w:rsidRPr="00B86F4B" w:rsidRDefault="00FA51DE" w:rsidP="006149A2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5AF15923" w14:textId="77777777" w:rsidR="00FA51DE" w:rsidRPr="00B86F4B" w:rsidRDefault="00FA51DE" w:rsidP="006149A2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77F58D78" w14:textId="77777777" w:rsidR="00FA51DE" w:rsidRPr="00B86F4B" w:rsidRDefault="00FA51DE" w:rsidP="00836D4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265" w:type="dxa"/>
          </w:tcPr>
          <w:p w14:paraId="22413B2B" w14:textId="77777777" w:rsidR="00FA51DE" w:rsidRPr="00B86F4B" w:rsidRDefault="00FA51D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-Објашњава процедуру пријема инфективног болесника на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одјељење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14:paraId="3B879CCA" w14:textId="0C2D073B" w:rsidR="00FA51DE" w:rsidRPr="00B86F4B" w:rsidRDefault="00FA51D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-Наводи активности везане за пријем,</w:t>
            </w:r>
            <w:r w:rsid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тријажу и праћење болесника.</w:t>
            </w:r>
          </w:p>
          <w:p w14:paraId="5C96C5C0" w14:textId="77777777" w:rsidR="00FA51DE" w:rsidRPr="00B86F4B" w:rsidRDefault="00FA51D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-Објасни санитарну обраду болесника и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смјештај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 болесничку јединицу.</w:t>
            </w:r>
          </w:p>
          <w:p w14:paraId="1F2D44D2" w14:textId="77777777" w:rsidR="00FA51DE" w:rsidRPr="00B86F4B" w:rsidRDefault="00FA51D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-Наводи потребну медицинску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документацију,начин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вођења протокола и обавезну пријаву заразне болести.</w:t>
            </w:r>
          </w:p>
        </w:tc>
        <w:tc>
          <w:tcPr>
            <w:tcW w:w="2266" w:type="dxa"/>
          </w:tcPr>
          <w:p w14:paraId="26B5FF9C" w14:textId="367B2246" w:rsidR="00FA51DE" w:rsidRPr="00B86F4B" w:rsidRDefault="00FA51D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-Спроводи одговарајућу процедуру при пријему,</w:t>
            </w:r>
            <w:r w:rsid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тријажу и изолацију болесника.</w:t>
            </w:r>
          </w:p>
          <w:p w14:paraId="2F1BDCEA" w14:textId="77777777" w:rsidR="00FA51DE" w:rsidRPr="00B86F4B" w:rsidRDefault="00FA51D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-Организује пријем и преглед пацијента и асистира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љекару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приликом прегледа.</w:t>
            </w:r>
          </w:p>
          <w:p w14:paraId="5AF6BD4C" w14:textId="6FECC0E1" w:rsidR="00FA51DE" w:rsidRPr="00B86F4B" w:rsidRDefault="00FA51D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-Спроводи санитарну обраду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болесника,контролише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власиште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кожу и видљиву слузокожу.</w:t>
            </w:r>
          </w:p>
          <w:p w14:paraId="46C8E09B" w14:textId="77777777" w:rsidR="00FA51DE" w:rsidRPr="00B86F4B" w:rsidRDefault="00FA51D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-Правилно евидентира податке у медицинску документацију приликом вођења протокола и пријаве заразне болести.</w:t>
            </w:r>
          </w:p>
        </w:tc>
        <w:tc>
          <w:tcPr>
            <w:tcW w:w="2413" w:type="dxa"/>
          </w:tcPr>
          <w:p w14:paraId="235D658A" w14:textId="77777777" w:rsidR="00FA51DE" w:rsidRPr="00B86F4B" w:rsidRDefault="00FA51D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-Развија културно-хигијенске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навике,показује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савјесност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уредност.</w:t>
            </w:r>
          </w:p>
          <w:p w14:paraId="510D20B2" w14:textId="77777777" w:rsidR="00FA51DE" w:rsidRPr="00B86F4B" w:rsidRDefault="00FA51D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-Испољи одговоран став према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здрављу,болести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немоћи </w:t>
            </w:r>
          </w:p>
          <w:p w14:paraId="7FAC2407" w14:textId="77777777" w:rsidR="00FA51DE" w:rsidRPr="00B86F4B" w:rsidRDefault="00FA51D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-Испољи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љубазност,емпатију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пожртвованост у односу према пацијенту.</w:t>
            </w:r>
          </w:p>
          <w:p w14:paraId="09EF18CE" w14:textId="77777777" w:rsidR="00FA51DE" w:rsidRPr="00B86F4B" w:rsidRDefault="00FA51D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-Поштује права пацијента.</w:t>
            </w:r>
          </w:p>
          <w:p w14:paraId="34975ED8" w14:textId="5058BF60" w:rsidR="00FA51DE" w:rsidRPr="00B86F4B" w:rsidRDefault="00FA51D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-Поштује аутономију пацијента,</w:t>
            </w:r>
            <w:r w:rsid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његов интегритет,</w:t>
            </w:r>
            <w:r w:rsid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сексуално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опредјељење,културолошке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вјерске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разлике.</w:t>
            </w:r>
          </w:p>
          <w:p w14:paraId="2E1E4D4D" w14:textId="77777777" w:rsidR="00FA51DE" w:rsidRPr="00B86F4B" w:rsidRDefault="00FA51D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-Развија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вјештину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комуникације и испољи флексибилност и ненаметљивост у односу према сарадницима.</w:t>
            </w:r>
          </w:p>
        </w:tc>
        <w:tc>
          <w:tcPr>
            <w:tcW w:w="2977" w:type="dxa"/>
          </w:tcPr>
          <w:p w14:paraId="5B884BBA" w14:textId="77777777" w:rsidR="00FA51DE" w:rsidRPr="00B86F4B" w:rsidRDefault="00FA51D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Наставник користи:</w:t>
            </w:r>
          </w:p>
          <w:p w14:paraId="16CE06B9" w14:textId="77777777" w:rsidR="00FA51DE" w:rsidRPr="00B86F4B" w:rsidRDefault="00FA51D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-Стручну литературу.</w:t>
            </w:r>
          </w:p>
          <w:p w14:paraId="78E4AD1D" w14:textId="77777777" w:rsidR="00FA51DE" w:rsidRPr="00B86F4B" w:rsidRDefault="00FA51D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-Медицинску документацију.</w:t>
            </w:r>
          </w:p>
          <w:p w14:paraId="77D21D6E" w14:textId="77777777" w:rsidR="00FA51DE" w:rsidRPr="00B86F4B" w:rsidRDefault="00FA51D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-Слајдове.</w:t>
            </w:r>
          </w:p>
          <w:p w14:paraId="52BFF461" w14:textId="77777777" w:rsidR="00FA51DE" w:rsidRPr="00B86F4B" w:rsidRDefault="00FA51D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-Видео записе.</w:t>
            </w:r>
          </w:p>
          <w:p w14:paraId="290F0AFA" w14:textId="77777777" w:rsidR="00FA51DE" w:rsidRPr="00B86F4B" w:rsidRDefault="00FA51D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-Интернет.</w:t>
            </w:r>
          </w:p>
          <w:p w14:paraId="4124D536" w14:textId="77777777" w:rsidR="00FA51DE" w:rsidRPr="00B86F4B" w:rsidRDefault="00FA51D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-Лутку фантом.</w:t>
            </w:r>
          </w:p>
          <w:p w14:paraId="3D1461E4" w14:textId="77777777" w:rsidR="00FA51DE" w:rsidRPr="00B86F4B" w:rsidRDefault="00FA51D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-Средства за личну заштиту.</w:t>
            </w:r>
          </w:p>
          <w:p w14:paraId="51FC4989" w14:textId="77777777" w:rsidR="00FA51DE" w:rsidRPr="00B86F4B" w:rsidRDefault="00FA51D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69DE136" w14:textId="77777777" w:rsidR="00FA51DE" w:rsidRPr="00B86F4B" w:rsidRDefault="00FA51DE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-Фронтални приступ комбинован са интерактивним радом као и групни рад приликом оспособљавања ученика за рад на пријемном инфективном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одјељењу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</w:tbl>
    <w:p w14:paraId="6F099748" w14:textId="38EFD129" w:rsidR="00BC3D1E" w:rsidRPr="00B86F4B" w:rsidRDefault="00BC3D1E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6337EEF4" w14:textId="73D6F768" w:rsidR="00FA51DE" w:rsidRPr="00B86F4B" w:rsidRDefault="00FA51DE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18DE38C9" w14:textId="20352EFE" w:rsidR="00FA51DE" w:rsidRPr="00B86F4B" w:rsidRDefault="00FA51DE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3358940D" w14:textId="68347F07" w:rsidR="00FA51DE" w:rsidRPr="00B86F4B" w:rsidRDefault="00FA51DE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40FA143F" w14:textId="54E79385" w:rsidR="00FA51DE" w:rsidRPr="00B86F4B" w:rsidRDefault="00FA51DE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53133EF7" w14:textId="7C29D8DA" w:rsidR="00FA51DE" w:rsidRPr="00B86F4B" w:rsidRDefault="00FA51DE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6C7112E9" w14:textId="48EF6E41" w:rsidR="009F1CEB" w:rsidRPr="00B86F4B" w:rsidRDefault="009F1CEB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246585F6" w14:textId="77777777" w:rsidR="009F1CEB" w:rsidRPr="00B86F4B" w:rsidRDefault="009F1CEB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14966237" w14:textId="6842822A" w:rsidR="00FA51DE" w:rsidRPr="00B86F4B" w:rsidRDefault="00FA51DE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413"/>
        <w:gridCol w:w="2977"/>
      </w:tblGrid>
      <w:tr w:rsidR="00704432" w:rsidRPr="00B86F4B" w14:paraId="56ADF02B" w14:textId="77777777" w:rsidTr="006149A2">
        <w:trPr>
          <w:trHeight w:val="418"/>
        </w:trPr>
        <w:tc>
          <w:tcPr>
            <w:tcW w:w="2265" w:type="dxa"/>
            <w:vMerge w:val="restart"/>
            <w:shd w:val="clear" w:color="auto" w:fill="B4C6E7" w:themeFill="accent1" w:themeFillTint="66"/>
            <w:vAlign w:val="center"/>
          </w:tcPr>
          <w:p w14:paraId="11097F4F" w14:textId="77777777" w:rsidR="00704432" w:rsidRPr="00B86F4B" w:rsidRDefault="00704432" w:rsidP="00836D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Тема</w:t>
            </w:r>
          </w:p>
        </w:tc>
        <w:tc>
          <w:tcPr>
            <w:tcW w:w="6944" w:type="dxa"/>
            <w:gridSpan w:val="3"/>
            <w:shd w:val="clear" w:color="auto" w:fill="B4C6E7" w:themeFill="accent1" w:themeFillTint="66"/>
            <w:vAlign w:val="center"/>
          </w:tcPr>
          <w:p w14:paraId="3465C321" w14:textId="77777777" w:rsidR="00704432" w:rsidRPr="00B86F4B" w:rsidRDefault="00704432" w:rsidP="00836D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Исходи учења</w:t>
            </w:r>
          </w:p>
        </w:tc>
        <w:tc>
          <w:tcPr>
            <w:tcW w:w="2977" w:type="dxa"/>
            <w:vMerge w:val="restart"/>
            <w:shd w:val="clear" w:color="auto" w:fill="B4C6E7" w:themeFill="accent1" w:themeFillTint="66"/>
            <w:vAlign w:val="center"/>
          </w:tcPr>
          <w:p w14:paraId="3EFBA321" w14:textId="77777777" w:rsidR="00704432" w:rsidRPr="00B86F4B" w:rsidRDefault="00704432" w:rsidP="00836D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proofErr w:type="spellStart"/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Смјернице</w:t>
            </w:r>
            <w:proofErr w:type="spellEnd"/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за наставнике</w:t>
            </w:r>
          </w:p>
        </w:tc>
      </w:tr>
      <w:tr w:rsidR="00704432" w:rsidRPr="00B86F4B" w14:paraId="3612A87D" w14:textId="77777777" w:rsidTr="006149A2">
        <w:trPr>
          <w:trHeight w:val="411"/>
        </w:trPr>
        <w:tc>
          <w:tcPr>
            <w:tcW w:w="2265" w:type="dxa"/>
            <w:vMerge/>
            <w:shd w:val="clear" w:color="auto" w:fill="B4C6E7" w:themeFill="accent1" w:themeFillTint="66"/>
            <w:vAlign w:val="center"/>
          </w:tcPr>
          <w:p w14:paraId="69E390E3" w14:textId="77777777" w:rsidR="00704432" w:rsidRPr="00B86F4B" w:rsidRDefault="00704432" w:rsidP="00836D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265" w:type="dxa"/>
            <w:shd w:val="clear" w:color="auto" w:fill="B4C6E7" w:themeFill="accent1" w:themeFillTint="66"/>
            <w:vAlign w:val="center"/>
          </w:tcPr>
          <w:p w14:paraId="5A3A4A8D" w14:textId="77777777" w:rsidR="00704432" w:rsidRPr="00B86F4B" w:rsidRDefault="00704432" w:rsidP="00836D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Знање</w:t>
            </w:r>
          </w:p>
        </w:tc>
        <w:tc>
          <w:tcPr>
            <w:tcW w:w="2266" w:type="dxa"/>
            <w:shd w:val="clear" w:color="auto" w:fill="B4C6E7" w:themeFill="accent1" w:themeFillTint="66"/>
            <w:vAlign w:val="center"/>
          </w:tcPr>
          <w:p w14:paraId="094AE741" w14:textId="77777777" w:rsidR="00704432" w:rsidRPr="00B86F4B" w:rsidRDefault="00704432" w:rsidP="00836D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proofErr w:type="spellStart"/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Вјештине</w:t>
            </w:r>
            <w:proofErr w:type="spellEnd"/>
          </w:p>
        </w:tc>
        <w:tc>
          <w:tcPr>
            <w:tcW w:w="2413" w:type="dxa"/>
            <w:shd w:val="clear" w:color="auto" w:fill="B4C6E7" w:themeFill="accent1" w:themeFillTint="66"/>
            <w:vAlign w:val="center"/>
          </w:tcPr>
          <w:p w14:paraId="19966EE6" w14:textId="77777777" w:rsidR="00704432" w:rsidRPr="00B86F4B" w:rsidRDefault="00704432" w:rsidP="00836D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Личне Компетенције</w:t>
            </w:r>
          </w:p>
        </w:tc>
        <w:tc>
          <w:tcPr>
            <w:tcW w:w="2977" w:type="dxa"/>
            <w:vMerge/>
            <w:shd w:val="clear" w:color="auto" w:fill="B4C6E7" w:themeFill="accent1" w:themeFillTint="66"/>
          </w:tcPr>
          <w:p w14:paraId="3B292F91" w14:textId="77777777" w:rsidR="00704432" w:rsidRPr="00B86F4B" w:rsidRDefault="00704432" w:rsidP="00836D4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704432" w:rsidRPr="00B86F4B" w14:paraId="2FA01D43" w14:textId="77777777" w:rsidTr="006149A2">
        <w:trPr>
          <w:trHeight w:val="411"/>
        </w:trPr>
        <w:tc>
          <w:tcPr>
            <w:tcW w:w="2265" w:type="dxa"/>
            <w:vMerge/>
            <w:shd w:val="clear" w:color="auto" w:fill="B4C6E7" w:themeFill="accent1" w:themeFillTint="66"/>
            <w:vAlign w:val="center"/>
          </w:tcPr>
          <w:p w14:paraId="04D6A2F3" w14:textId="77777777" w:rsidR="00704432" w:rsidRPr="00B86F4B" w:rsidRDefault="00704432" w:rsidP="00836D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944" w:type="dxa"/>
            <w:gridSpan w:val="3"/>
            <w:shd w:val="clear" w:color="auto" w:fill="B4C6E7" w:themeFill="accent1" w:themeFillTint="66"/>
            <w:vAlign w:val="center"/>
          </w:tcPr>
          <w:p w14:paraId="3935E818" w14:textId="77777777" w:rsidR="00704432" w:rsidRPr="00B86F4B" w:rsidRDefault="00704432" w:rsidP="00836D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Ученик је способан да:</w:t>
            </w:r>
          </w:p>
        </w:tc>
        <w:tc>
          <w:tcPr>
            <w:tcW w:w="2977" w:type="dxa"/>
            <w:vMerge/>
            <w:shd w:val="clear" w:color="auto" w:fill="B4C6E7" w:themeFill="accent1" w:themeFillTint="66"/>
          </w:tcPr>
          <w:p w14:paraId="6415B3D0" w14:textId="77777777" w:rsidR="00704432" w:rsidRPr="00B86F4B" w:rsidRDefault="00704432" w:rsidP="00836D4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704432" w:rsidRPr="00B86F4B" w14:paraId="3F317302" w14:textId="77777777" w:rsidTr="006149A2">
        <w:tc>
          <w:tcPr>
            <w:tcW w:w="2265" w:type="dxa"/>
            <w:shd w:val="clear" w:color="auto" w:fill="B4C6E7" w:themeFill="accent1" w:themeFillTint="66"/>
          </w:tcPr>
          <w:p w14:paraId="2C8F5FFE" w14:textId="77777777" w:rsidR="00704432" w:rsidRPr="00B86F4B" w:rsidRDefault="00704432" w:rsidP="006149A2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3.Лабораторијска дијагностика и терапијске процедуре</w:t>
            </w:r>
          </w:p>
          <w:p w14:paraId="13626626" w14:textId="77777777" w:rsidR="00704432" w:rsidRPr="00B86F4B" w:rsidRDefault="00704432" w:rsidP="006149A2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40F56F3C" w14:textId="77777777" w:rsidR="00704432" w:rsidRPr="00B86F4B" w:rsidRDefault="00704432" w:rsidP="006149A2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22B929D0" w14:textId="77777777" w:rsidR="00704432" w:rsidRPr="00B86F4B" w:rsidRDefault="00704432" w:rsidP="006149A2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3485E24F" w14:textId="77777777" w:rsidR="00704432" w:rsidRPr="00B86F4B" w:rsidRDefault="00704432" w:rsidP="006149A2">
            <w:pPr>
              <w:shd w:val="clear" w:color="auto" w:fill="B4C6E7" w:themeFill="accent1" w:themeFillTint="66"/>
              <w:ind w:firstLine="708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0F47D10F" w14:textId="77777777" w:rsidR="00704432" w:rsidRPr="00B86F4B" w:rsidRDefault="00704432" w:rsidP="006149A2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512BF68D" w14:textId="77777777" w:rsidR="00704432" w:rsidRPr="00B86F4B" w:rsidRDefault="00704432" w:rsidP="006149A2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1E9E71B7" w14:textId="77777777" w:rsidR="00704432" w:rsidRPr="00B86F4B" w:rsidRDefault="00704432" w:rsidP="006149A2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3F7D41F0" w14:textId="77777777" w:rsidR="00704432" w:rsidRPr="00B86F4B" w:rsidRDefault="00704432" w:rsidP="006149A2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43576077" w14:textId="77777777" w:rsidR="00704432" w:rsidRPr="00B86F4B" w:rsidRDefault="00704432" w:rsidP="006149A2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0A1C8BA0" w14:textId="77777777" w:rsidR="00704432" w:rsidRPr="00B86F4B" w:rsidRDefault="00704432" w:rsidP="006149A2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04253D2A" w14:textId="77777777" w:rsidR="00704432" w:rsidRPr="00B86F4B" w:rsidRDefault="00704432" w:rsidP="006149A2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23A8250A" w14:textId="77777777" w:rsidR="00704432" w:rsidRPr="00B86F4B" w:rsidRDefault="00704432" w:rsidP="006149A2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04A1ADA1" w14:textId="77777777" w:rsidR="00704432" w:rsidRPr="00B86F4B" w:rsidRDefault="00704432" w:rsidP="00836D4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265" w:type="dxa"/>
          </w:tcPr>
          <w:p w14:paraId="498EA76B" w14:textId="77777777" w:rsidR="00704432" w:rsidRPr="00B86F4B" w:rsidRDefault="00704432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-Опише дијагностичко-терапијске процедуре и узимање материјала за дијагностичке поступке.</w:t>
            </w:r>
          </w:p>
          <w:p w14:paraId="00B99AFA" w14:textId="77777777" w:rsidR="00704432" w:rsidRPr="00B86F4B" w:rsidRDefault="00704432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-Опише правилно руковање инфективним материјалом и транспортом у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лабараторију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14:paraId="6B7B19E5" w14:textId="77777777" w:rsidR="00704432" w:rsidRPr="00B86F4B" w:rsidRDefault="00704432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-Објасни поступак узимања бриса грла и носа.</w:t>
            </w:r>
          </w:p>
          <w:p w14:paraId="6C9D656B" w14:textId="77777777" w:rsidR="00704432" w:rsidRPr="00B86F4B" w:rsidRDefault="00704432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-Наведе шта је пасивна и активна имунизација.</w:t>
            </w:r>
          </w:p>
        </w:tc>
        <w:tc>
          <w:tcPr>
            <w:tcW w:w="2266" w:type="dxa"/>
          </w:tcPr>
          <w:p w14:paraId="6D48AF95" w14:textId="77777777" w:rsidR="00704432" w:rsidRPr="00B86F4B" w:rsidRDefault="00704432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-Самостално спроводи прописану терапију и узима материјал за дијагностичке анализе.</w:t>
            </w:r>
          </w:p>
          <w:p w14:paraId="1884CEC2" w14:textId="5B737071" w:rsidR="00704432" w:rsidRPr="00B86F4B" w:rsidRDefault="00704432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-Моћи ће да напише прописно упутнице,</w:t>
            </w:r>
            <w:r w:rsid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правилно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обиљежи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пакује и транспортује инфективни материјал.</w:t>
            </w:r>
          </w:p>
          <w:p w14:paraId="39FCA40C" w14:textId="77777777" w:rsidR="00704432" w:rsidRPr="00B86F4B" w:rsidRDefault="00704432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-Припреми пацијента и материјал и спроводи правилну технику узимања бриса грла и носа.</w:t>
            </w:r>
          </w:p>
          <w:p w14:paraId="2C2E2359" w14:textId="77777777" w:rsidR="00704432" w:rsidRPr="00B86F4B" w:rsidRDefault="00704432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-Спроводи све потребне процедуре прије давања вакцине.</w:t>
            </w:r>
          </w:p>
          <w:p w14:paraId="010ECFA6" w14:textId="77777777" w:rsidR="00704432" w:rsidRPr="00B86F4B" w:rsidRDefault="00704432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-Даје серуме са пробом и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десензибилацијом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препозна компликације.</w:t>
            </w:r>
          </w:p>
        </w:tc>
        <w:tc>
          <w:tcPr>
            <w:tcW w:w="2413" w:type="dxa"/>
          </w:tcPr>
          <w:p w14:paraId="3040BD44" w14:textId="76AD7930" w:rsidR="00704432" w:rsidRPr="00B86F4B" w:rsidRDefault="00704432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-Развија културно-хигијенске навике,</w:t>
            </w:r>
            <w:r w:rsid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показује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савјесност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уредност.</w:t>
            </w:r>
          </w:p>
          <w:p w14:paraId="3EA9A8C1" w14:textId="77777777" w:rsidR="00704432" w:rsidRPr="00B86F4B" w:rsidRDefault="00704432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-Испољи одговоран став према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здрављу,болести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немоћи.</w:t>
            </w:r>
          </w:p>
          <w:p w14:paraId="0DBBCB4C" w14:textId="77777777" w:rsidR="00704432" w:rsidRPr="00B86F4B" w:rsidRDefault="00704432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-Испољи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љубазност,емпатију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пожртвованост у односу према пацијенту.</w:t>
            </w:r>
          </w:p>
          <w:p w14:paraId="7872CFDD" w14:textId="780F2AFC" w:rsidR="00704432" w:rsidRPr="00B86F4B" w:rsidRDefault="00704432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-Показује тактичност у комуникацији,</w:t>
            </w:r>
            <w:r w:rsid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пажњу и заинтересованост за пацијентове тегобе и способност за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невербалну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комуникацију.</w:t>
            </w:r>
          </w:p>
          <w:p w14:paraId="679D4665" w14:textId="78F0EBD2" w:rsidR="00704432" w:rsidRPr="00B86F4B" w:rsidRDefault="00704432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-Испољи стрпљење и упорност у односу према старим,</w:t>
            </w:r>
            <w:r w:rsid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болесним и немоћним особама.</w:t>
            </w:r>
          </w:p>
          <w:p w14:paraId="17A28D4D" w14:textId="77777777" w:rsidR="00704432" w:rsidRPr="00B86F4B" w:rsidRDefault="00704432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77" w:type="dxa"/>
          </w:tcPr>
          <w:p w14:paraId="52137912" w14:textId="77777777" w:rsidR="00704432" w:rsidRPr="00B86F4B" w:rsidRDefault="00704432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Наставник користи:</w:t>
            </w:r>
          </w:p>
          <w:p w14:paraId="501886EC" w14:textId="77777777" w:rsidR="00704432" w:rsidRPr="00B86F4B" w:rsidRDefault="00704432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-Стручну литературу.</w:t>
            </w:r>
          </w:p>
          <w:p w14:paraId="57FCEE57" w14:textId="77777777" w:rsidR="00704432" w:rsidRPr="00B86F4B" w:rsidRDefault="00704432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-Медицинску документацију.</w:t>
            </w:r>
          </w:p>
          <w:p w14:paraId="1D505AF2" w14:textId="77777777" w:rsidR="00704432" w:rsidRPr="00B86F4B" w:rsidRDefault="00704432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-Слајдове.</w:t>
            </w:r>
          </w:p>
          <w:p w14:paraId="2EBDB980" w14:textId="77777777" w:rsidR="00704432" w:rsidRPr="00B86F4B" w:rsidRDefault="00704432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-Видео записе.</w:t>
            </w:r>
          </w:p>
          <w:p w14:paraId="3F823732" w14:textId="77777777" w:rsidR="00704432" w:rsidRPr="00B86F4B" w:rsidRDefault="00704432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-Интернет.</w:t>
            </w:r>
          </w:p>
          <w:p w14:paraId="018C4EE3" w14:textId="77777777" w:rsidR="00704432" w:rsidRPr="00B86F4B" w:rsidRDefault="00704432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-Лутку фантом.</w:t>
            </w:r>
          </w:p>
          <w:p w14:paraId="7EBB0625" w14:textId="77777777" w:rsidR="00704432" w:rsidRPr="00B86F4B" w:rsidRDefault="00704432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7E7B5AC" w14:textId="77777777" w:rsidR="00704432" w:rsidRPr="00B86F4B" w:rsidRDefault="00704432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-Фронтални приступ комбинован са интерактивним радом као и групни рад приликом оспособљавања ученика за лабораторијску дијагностику.</w:t>
            </w:r>
          </w:p>
        </w:tc>
      </w:tr>
    </w:tbl>
    <w:p w14:paraId="5A886936" w14:textId="0B8C2AB7" w:rsidR="00FA51DE" w:rsidRPr="00B86F4B" w:rsidRDefault="00FA51DE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1B4F5B37" w14:textId="039B715F" w:rsidR="00704432" w:rsidRPr="00B86F4B" w:rsidRDefault="00704432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7D58E9BA" w14:textId="77777777" w:rsidR="00F739BE" w:rsidRPr="00B86F4B" w:rsidRDefault="00F739BE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7C841D13" w14:textId="735C5B22" w:rsidR="00704432" w:rsidRPr="00B86F4B" w:rsidRDefault="00704432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6"/>
        <w:gridCol w:w="2236"/>
        <w:gridCol w:w="3439"/>
        <w:gridCol w:w="2383"/>
        <w:gridCol w:w="2939"/>
      </w:tblGrid>
      <w:tr w:rsidR="00A85B51" w:rsidRPr="00B86F4B" w14:paraId="38A49394" w14:textId="77777777" w:rsidTr="00F739BE">
        <w:trPr>
          <w:trHeight w:val="363"/>
        </w:trPr>
        <w:tc>
          <w:tcPr>
            <w:tcW w:w="2236" w:type="dxa"/>
            <w:vMerge w:val="restart"/>
            <w:shd w:val="clear" w:color="auto" w:fill="B4C6E7" w:themeFill="accent1" w:themeFillTint="66"/>
            <w:vAlign w:val="center"/>
          </w:tcPr>
          <w:p w14:paraId="1C409F5A" w14:textId="77777777" w:rsidR="00A85B51" w:rsidRPr="00B86F4B" w:rsidRDefault="00A85B51" w:rsidP="00836D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Тема</w:t>
            </w:r>
          </w:p>
        </w:tc>
        <w:tc>
          <w:tcPr>
            <w:tcW w:w="8058" w:type="dxa"/>
            <w:gridSpan w:val="3"/>
            <w:shd w:val="clear" w:color="auto" w:fill="B4C6E7" w:themeFill="accent1" w:themeFillTint="66"/>
            <w:vAlign w:val="center"/>
          </w:tcPr>
          <w:p w14:paraId="762DF68A" w14:textId="77777777" w:rsidR="00A85B51" w:rsidRPr="00B86F4B" w:rsidRDefault="00A85B51" w:rsidP="00836D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Исходи учења</w:t>
            </w:r>
          </w:p>
        </w:tc>
        <w:tc>
          <w:tcPr>
            <w:tcW w:w="2939" w:type="dxa"/>
            <w:vMerge w:val="restart"/>
            <w:shd w:val="clear" w:color="auto" w:fill="B4C6E7" w:themeFill="accent1" w:themeFillTint="66"/>
            <w:vAlign w:val="center"/>
          </w:tcPr>
          <w:p w14:paraId="5C580AD6" w14:textId="77777777" w:rsidR="00A85B51" w:rsidRPr="00B86F4B" w:rsidRDefault="00A85B51" w:rsidP="00836D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proofErr w:type="spellStart"/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См</w:t>
            </w:r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B4C6E7" w:themeFill="accent1" w:themeFillTint="66"/>
                <w:lang w:val="sr-Cyrl-CS"/>
              </w:rPr>
              <w:t>је</w:t>
            </w:r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рнице</w:t>
            </w:r>
            <w:proofErr w:type="spellEnd"/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за </w:t>
            </w:r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B4C6E7" w:themeFill="accent1" w:themeFillTint="66"/>
                <w:lang w:val="sr-Cyrl-CS"/>
              </w:rPr>
              <w:t>наставнике</w:t>
            </w:r>
          </w:p>
        </w:tc>
      </w:tr>
      <w:tr w:rsidR="00A85B51" w:rsidRPr="00B86F4B" w14:paraId="27D2F828" w14:textId="77777777" w:rsidTr="00F739BE">
        <w:trPr>
          <w:trHeight w:val="356"/>
        </w:trPr>
        <w:tc>
          <w:tcPr>
            <w:tcW w:w="2236" w:type="dxa"/>
            <w:vMerge/>
            <w:shd w:val="clear" w:color="auto" w:fill="B4C6E7" w:themeFill="accent1" w:themeFillTint="66"/>
            <w:vAlign w:val="center"/>
          </w:tcPr>
          <w:p w14:paraId="1CBE5475" w14:textId="77777777" w:rsidR="00A85B51" w:rsidRPr="00B86F4B" w:rsidRDefault="00A85B51" w:rsidP="00836D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236" w:type="dxa"/>
            <w:shd w:val="clear" w:color="auto" w:fill="B4C6E7" w:themeFill="accent1" w:themeFillTint="66"/>
            <w:vAlign w:val="center"/>
          </w:tcPr>
          <w:p w14:paraId="4CBACF1D" w14:textId="77777777" w:rsidR="00A85B51" w:rsidRPr="00B86F4B" w:rsidRDefault="00A85B51" w:rsidP="00836D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Знање</w:t>
            </w:r>
          </w:p>
        </w:tc>
        <w:tc>
          <w:tcPr>
            <w:tcW w:w="3439" w:type="dxa"/>
            <w:shd w:val="clear" w:color="auto" w:fill="B4C6E7" w:themeFill="accent1" w:themeFillTint="66"/>
            <w:vAlign w:val="center"/>
          </w:tcPr>
          <w:p w14:paraId="35A877BC" w14:textId="77777777" w:rsidR="00A85B51" w:rsidRPr="00B86F4B" w:rsidRDefault="00A85B51" w:rsidP="00836D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proofErr w:type="spellStart"/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Вјештине</w:t>
            </w:r>
            <w:proofErr w:type="spellEnd"/>
          </w:p>
        </w:tc>
        <w:tc>
          <w:tcPr>
            <w:tcW w:w="2382" w:type="dxa"/>
            <w:shd w:val="clear" w:color="auto" w:fill="B4C6E7" w:themeFill="accent1" w:themeFillTint="66"/>
            <w:vAlign w:val="center"/>
          </w:tcPr>
          <w:p w14:paraId="1B0625DD" w14:textId="77777777" w:rsidR="00A85B51" w:rsidRPr="00B86F4B" w:rsidRDefault="00A85B51" w:rsidP="00836D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Личне Компетенције</w:t>
            </w:r>
          </w:p>
        </w:tc>
        <w:tc>
          <w:tcPr>
            <w:tcW w:w="2939" w:type="dxa"/>
            <w:vMerge/>
            <w:shd w:val="clear" w:color="auto" w:fill="B4C6E7" w:themeFill="accent1" w:themeFillTint="66"/>
          </w:tcPr>
          <w:p w14:paraId="55E75C76" w14:textId="77777777" w:rsidR="00A85B51" w:rsidRPr="00B86F4B" w:rsidRDefault="00A85B51" w:rsidP="00836D4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A85B51" w:rsidRPr="00B86F4B" w14:paraId="1E099C72" w14:textId="77777777" w:rsidTr="00F739BE">
        <w:trPr>
          <w:trHeight w:val="356"/>
        </w:trPr>
        <w:tc>
          <w:tcPr>
            <w:tcW w:w="2236" w:type="dxa"/>
            <w:vMerge/>
            <w:shd w:val="clear" w:color="auto" w:fill="B4C6E7" w:themeFill="accent1" w:themeFillTint="66"/>
            <w:vAlign w:val="center"/>
          </w:tcPr>
          <w:p w14:paraId="6386CF7A" w14:textId="77777777" w:rsidR="00A85B51" w:rsidRPr="00B86F4B" w:rsidRDefault="00A85B51" w:rsidP="00836D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8058" w:type="dxa"/>
            <w:gridSpan w:val="3"/>
            <w:shd w:val="clear" w:color="auto" w:fill="B4C6E7" w:themeFill="accent1" w:themeFillTint="66"/>
            <w:vAlign w:val="center"/>
          </w:tcPr>
          <w:p w14:paraId="45D256F5" w14:textId="77777777" w:rsidR="00A85B51" w:rsidRPr="00B86F4B" w:rsidRDefault="00A85B51" w:rsidP="00836D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Ученик је способан да:</w:t>
            </w:r>
          </w:p>
        </w:tc>
        <w:tc>
          <w:tcPr>
            <w:tcW w:w="2939" w:type="dxa"/>
            <w:vMerge/>
            <w:shd w:val="clear" w:color="auto" w:fill="B4C6E7" w:themeFill="accent1" w:themeFillTint="66"/>
          </w:tcPr>
          <w:p w14:paraId="315ED477" w14:textId="77777777" w:rsidR="00A85B51" w:rsidRPr="00B86F4B" w:rsidRDefault="00A85B51" w:rsidP="00836D4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A85B51" w:rsidRPr="00B86F4B" w14:paraId="7A863AE2" w14:textId="77777777" w:rsidTr="00F739BE">
        <w:trPr>
          <w:trHeight w:val="4299"/>
        </w:trPr>
        <w:tc>
          <w:tcPr>
            <w:tcW w:w="2236" w:type="dxa"/>
            <w:shd w:val="clear" w:color="auto" w:fill="B4C6E7" w:themeFill="accent1" w:themeFillTint="66"/>
          </w:tcPr>
          <w:p w14:paraId="71C37244" w14:textId="77777777" w:rsidR="00A85B51" w:rsidRPr="00B86F4B" w:rsidRDefault="00A85B51" w:rsidP="00D447C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4.Осипне грознице</w:t>
            </w:r>
          </w:p>
          <w:p w14:paraId="72038506" w14:textId="77777777" w:rsidR="00A85B51" w:rsidRPr="00B86F4B" w:rsidRDefault="00A85B51" w:rsidP="00D447C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0C132DCB" w14:textId="77777777" w:rsidR="00A85B51" w:rsidRPr="00B86F4B" w:rsidRDefault="00A85B51" w:rsidP="00D447C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56D08CE7" w14:textId="77777777" w:rsidR="00A85B51" w:rsidRPr="00B86F4B" w:rsidRDefault="00A85B51" w:rsidP="00D447C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19BA50B0" w14:textId="77777777" w:rsidR="00A85B51" w:rsidRPr="00B86F4B" w:rsidRDefault="00A85B51" w:rsidP="00D447C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1BB63074" w14:textId="77777777" w:rsidR="00A85B51" w:rsidRPr="00B86F4B" w:rsidRDefault="00A85B51" w:rsidP="00D447C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376D94AE" w14:textId="77777777" w:rsidR="00A85B51" w:rsidRPr="00B86F4B" w:rsidRDefault="00A85B51" w:rsidP="00D447C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01ED9614" w14:textId="77777777" w:rsidR="00A85B51" w:rsidRPr="00B86F4B" w:rsidRDefault="00A85B51" w:rsidP="00D447C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12A33FF4" w14:textId="77777777" w:rsidR="00A85B51" w:rsidRPr="00B86F4B" w:rsidRDefault="00A85B51" w:rsidP="00D447C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1BD94072" w14:textId="77777777" w:rsidR="00A85B51" w:rsidRPr="00B86F4B" w:rsidRDefault="00A85B51" w:rsidP="00D447C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788A26DC" w14:textId="77777777" w:rsidR="00A85B51" w:rsidRPr="00B86F4B" w:rsidRDefault="00A85B51" w:rsidP="00D447C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6701B0C4" w14:textId="77777777" w:rsidR="00A85B51" w:rsidRPr="00B86F4B" w:rsidRDefault="00A85B51" w:rsidP="00D447C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46E7504E" w14:textId="77777777" w:rsidR="00A85B51" w:rsidRPr="00B86F4B" w:rsidRDefault="00A85B51" w:rsidP="00D447C8">
            <w:pPr>
              <w:shd w:val="clear" w:color="auto" w:fill="B4C6E7" w:themeFill="accent1" w:themeFillTint="66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330098E7" w14:textId="77777777" w:rsidR="00A85B51" w:rsidRPr="00B86F4B" w:rsidRDefault="00A85B51" w:rsidP="00836D4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236" w:type="dxa"/>
          </w:tcPr>
          <w:p w14:paraId="38F6A438" w14:textId="4D93D53E" w:rsidR="00A85B51" w:rsidRPr="00B86F4B" w:rsidRDefault="00A85B51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-Стицање знања о настанку,</w:t>
            </w:r>
            <w:r w:rsid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ширењу и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лијечењу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осипних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грозница.</w:t>
            </w:r>
          </w:p>
          <w:p w14:paraId="6906CB10" w14:textId="77777777" w:rsidR="00A85B51" w:rsidRPr="00B86F4B" w:rsidRDefault="00A85B51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-Дефинише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варичелу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објасни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његу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обољелих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од варичеле.</w:t>
            </w:r>
          </w:p>
          <w:p w14:paraId="44A91308" w14:textId="77777777" w:rsidR="00A85B51" w:rsidRPr="00B86F4B" w:rsidRDefault="00A85B51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-Дефинише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морбиле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објасни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његу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обољелих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од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морбила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14:paraId="254BFB2A" w14:textId="77777777" w:rsidR="00A85B51" w:rsidRPr="00B86F4B" w:rsidRDefault="00A85B51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-Дефинише шарлах и објасни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његу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обољелих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од шарлаха.</w:t>
            </w:r>
          </w:p>
        </w:tc>
        <w:tc>
          <w:tcPr>
            <w:tcW w:w="3439" w:type="dxa"/>
          </w:tcPr>
          <w:p w14:paraId="6EEF4B41" w14:textId="77777777" w:rsidR="00A85B51" w:rsidRPr="00B86F4B" w:rsidRDefault="00A85B51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-Препозна појаву оспе по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тијелу,да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направи изолацију болесника и спроводи прописану терапију.</w:t>
            </w:r>
          </w:p>
          <w:p w14:paraId="6D26E403" w14:textId="41C3FCD4" w:rsidR="00A85B51" w:rsidRPr="00B86F4B" w:rsidRDefault="00A85B51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-Правилно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његује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кожу пацијента са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варичелом</w:t>
            </w:r>
            <w:proofErr w:type="spellEnd"/>
            <w:r w:rsid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купање,посушивање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коже,</w:t>
            </w:r>
            <w:r w:rsid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кориштење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талка са анестетиком,</w:t>
            </w:r>
            <w:r w:rsid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спречавање компликација).</w:t>
            </w:r>
          </w:p>
          <w:p w14:paraId="08063A69" w14:textId="35C53BF5" w:rsidR="00A85B51" w:rsidRPr="00B86F4B" w:rsidRDefault="00A85B51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-Спроводи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његу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очију,</w:t>
            </w:r>
            <w:r w:rsid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усне дупље и носних шупљина код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морбила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као и одговарајућу исхрану.</w:t>
            </w:r>
          </w:p>
          <w:p w14:paraId="71FB703C" w14:textId="3B689267" w:rsidR="00A85B51" w:rsidRPr="00B86F4B" w:rsidRDefault="00A85B51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-Спроводи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његу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коже код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обољелих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од шарлаха(купање,</w:t>
            </w:r>
            <w:r w:rsid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мазање коже и правилну исхрану).</w:t>
            </w:r>
          </w:p>
        </w:tc>
        <w:tc>
          <w:tcPr>
            <w:tcW w:w="2382" w:type="dxa"/>
          </w:tcPr>
          <w:p w14:paraId="560DA070" w14:textId="77777777" w:rsidR="00A85B51" w:rsidRPr="00B86F4B" w:rsidRDefault="00A85B51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-Развија културно-хигијенске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навике,показује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савјесност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уредност.</w:t>
            </w:r>
          </w:p>
          <w:p w14:paraId="63D0BF3A" w14:textId="77777777" w:rsidR="00A85B51" w:rsidRPr="00B86F4B" w:rsidRDefault="00A85B51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-Испољи одговоран став према здрављу,</w:t>
            </w:r>
            <w:bookmarkStart w:id="0" w:name="_GoBack"/>
            <w:bookmarkEnd w:id="0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болести и немоћи.</w:t>
            </w:r>
          </w:p>
          <w:p w14:paraId="5A450C67" w14:textId="16C731D3" w:rsidR="00A85B51" w:rsidRPr="00B86F4B" w:rsidRDefault="00A85B51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-Испољи љубазност,</w:t>
            </w:r>
            <w:r w:rsid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емпатију и пожртвованост у односу према пацијенту.</w:t>
            </w:r>
          </w:p>
          <w:p w14:paraId="25F9C0AF" w14:textId="77777777" w:rsidR="00A85B51" w:rsidRPr="00B86F4B" w:rsidRDefault="00A85B51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-Поштује права пацијента.</w:t>
            </w:r>
          </w:p>
          <w:p w14:paraId="7961B750" w14:textId="77777777" w:rsidR="00A85B51" w:rsidRPr="00B86F4B" w:rsidRDefault="00A85B51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-Показује социјално прихватљиво понашање.</w:t>
            </w:r>
          </w:p>
        </w:tc>
        <w:tc>
          <w:tcPr>
            <w:tcW w:w="2939" w:type="dxa"/>
          </w:tcPr>
          <w:p w14:paraId="34C26BAE" w14:textId="77777777" w:rsidR="00A85B51" w:rsidRPr="00B86F4B" w:rsidRDefault="00A85B51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Наставник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коористи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:</w:t>
            </w:r>
          </w:p>
          <w:p w14:paraId="21A9B02E" w14:textId="77777777" w:rsidR="00A85B51" w:rsidRPr="00B86F4B" w:rsidRDefault="00A85B51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-Стручну литературу.</w:t>
            </w:r>
          </w:p>
          <w:p w14:paraId="05D89082" w14:textId="77777777" w:rsidR="00A85B51" w:rsidRPr="00B86F4B" w:rsidRDefault="00A85B51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-Медицинску документацију.</w:t>
            </w:r>
          </w:p>
          <w:p w14:paraId="602C7CC1" w14:textId="77777777" w:rsidR="00A85B51" w:rsidRPr="00B86F4B" w:rsidRDefault="00A85B51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-Слајдове.</w:t>
            </w:r>
          </w:p>
          <w:p w14:paraId="25BAD46D" w14:textId="77777777" w:rsidR="00A85B51" w:rsidRPr="00B86F4B" w:rsidRDefault="00A85B51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-Видео записе.</w:t>
            </w:r>
          </w:p>
          <w:p w14:paraId="0B742B0C" w14:textId="77777777" w:rsidR="00A85B51" w:rsidRPr="00B86F4B" w:rsidRDefault="00A85B51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-Интернет.</w:t>
            </w:r>
          </w:p>
          <w:p w14:paraId="02A42FD9" w14:textId="77777777" w:rsidR="00A85B51" w:rsidRPr="00B86F4B" w:rsidRDefault="00A85B51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-Лутку фантом.</w:t>
            </w:r>
          </w:p>
          <w:p w14:paraId="6FCC4C0E" w14:textId="77777777" w:rsidR="00A85B51" w:rsidRPr="00B86F4B" w:rsidRDefault="00A85B51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B8EA615" w14:textId="77777777" w:rsidR="00A85B51" w:rsidRPr="00B86F4B" w:rsidRDefault="00A85B51" w:rsidP="00836D4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-Фронтални приступ комбинован са интерактивним радом као и групни рад приликом оспособљавања ученика за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његу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болесника са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осипним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грозницама.</w:t>
            </w:r>
          </w:p>
        </w:tc>
      </w:tr>
    </w:tbl>
    <w:p w14:paraId="392123A9" w14:textId="7E42ECE0" w:rsidR="00704432" w:rsidRPr="00B86F4B" w:rsidRDefault="00704432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688640EA" w14:textId="01752E73" w:rsidR="005A31C7" w:rsidRPr="00B86F4B" w:rsidRDefault="005A31C7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0783924D" w14:textId="5D904101" w:rsidR="005A31C7" w:rsidRPr="00B86F4B" w:rsidRDefault="005A31C7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021AAF14" w14:textId="54BB36AE" w:rsidR="005A31C7" w:rsidRPr="00B86F4B" w:rsidRDefault="005A31C7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2D2D95B2" w14:textId="48D48808" w:rsidR="005A31C7" w:rsidRPr="00B86F4B" w:rsidRDefault="005A31C7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065D22BF" w14:textId="3E0AAFDC" w:rsidR="005A31C7" w:rsidRPr="00B86F4B" w:rsidRDefault="005A31C7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3B0966C9" w14:textId="77777777" w:rsidR="005A31C7" w:rsidRPr="00B86F4B" w:rsidRDefault="005A31C7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C90F87" w:rsidRPr="00B86F4B" w14:paraId="102BC730" w14:textId="77777777" w:rsidTr="00C90F87">
        <w:tc>
          <w:tcPr>
            <w:tcW w:w="13994" w:type="dxa"/>
          </w:tcPr>
          <w:p w14:paraId="1CD41B66" w14:textId="17C44A01" w:rsidR="00C90F87" w:rsidRPr="00B86F4B" w:rsidRDefault="00C90F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lastRenderedPageBreak/>
              <w:t>Интеграција</w:t>
            </w:r>
          </w:p>
        </w:tc>
      </w:tr>
      <w:tr w:rsidR="00C90F87" w:rsidRPr="00B86F4B" w14:paraId="63FEC4FF" w14:textId="77777777" w:rsidTr="00C90F87">
        <w:tc>
          <w:tcPr>
            <w:tcW w:w="13994" w:type="dxa"/>
          </w:tcPr>
          <w:p w14:paraId="2F6085F7" w14:textId="77777777" w:rsidR="00C90F87" w:rsidRPr="00B86F4B" w:rsidRDefault="00C90F8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33E5355" w14:textId="6ECC12B5" w:rsidR="00C90F87" w:rsidRPr="00B86F4B" w:rsidRDefault="00C90F8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Модул се интегрише са стручним предметима Здравствене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његе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Анатомија и Латински језик.</w:t>
            </w:r>
          </w:p>
          <w:p w14:paraId="7A853993" w14:textId="63208FED" w:rsidR="00C90F87" w:rsidRPr="00B86F4B" w:rsidRDefault="00C90F8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90F87" w:rsidRPr="00B86F4B" w14:paraId="678B4532" w14:textId="77777777" w:rsidTr="00C90F87">
        <w:tc>
          <w:tcPr>
            <w:tcW w:w="13994" w:type="dxa"/>
          </w:tcPr>
          <w:p w14:paraId="3FD84992" w14:textId="3C8BE954" w:rsidR="00C90F87" w:rsidRPr="00B86F4B" w:rsidRDefault="00C90F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Извори</w:t>
            </w:r>
          </w:p>
        </w:tc>
      </w:tr>
      <w:tr w:rsidR="00C90F87" w:rsidRPr="00B86F4B" w14:paraId="13B92FC6" w14:textId="77777777" w:rsidTr="00C90F87">
        <w:tc>
          <w:tcPr>
            <w:tcW w:w="13994" w:type="dxa"/>
          </w:tcPr>
          <w:p w14:paraId="52057222" w14:textId="77777777" w:rsidR="00C90F87" w:rsidRPr="00B86F4B" w:rsidRDefault="00C90F87" w:rsidP="00C90F8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     Уџбеници и приручници одобрени од Министарства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просвјете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културе РС.</w:t>
            </w:r>
          </w:p>
          <w:p w14:paraId="338218D3" w14:textId="77777777" w:rsidR="00C90F87" w:rsidRPr="00B86F4B" w:rsidRDefault="00C90F87" w:rsidP="00C90F8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     Друга стручна и теоријска литература.</w:t>
            </w:r>
          </w:p>
          <w:p w14:paraId="023963FA" w14:textId="77777777" w:rsidR="00C90F87" w:rsidRPr="00B86F4B" w:rsidRDefault="00C90F87" w:rsidP="00C90F8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     Слајдови и видео записи.</w:t>
            </w:r>
          </w:p>
          <w:p w14:paraId="64EA833A" w14:textId="5E653E65" w:rsidR="00C90F87" w:rsidRPr="00B86F4B" w:rsidRDefault="00C90F87" w:rsidP="00C90F8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     Интернет.</w:t>
            </w:r>
          </w:p>
        </w:tc>
      </w:tr>
      <w:tr w:rsidR="00C90F87" w:rsidRPr="00B86F4B" w14:paraId="0AF2B797" w14:textId="77777777" w:rsidTr="00C90F87">
        <w:tc>
          <w:tcPr>
            <w:tcW w:w="13994" w:type="dxa"/>
          </w:tcPr>
          <w:p w14:paraId="426A8164" w14:textId="0F07537C" w:rsidR="00C90F87" w:rsidRPr="00B86F4B" w:rsidRDefault="00C90F8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proofErr w:type="spellStart"/>
            <w:r w:rsidRPr="00B86F4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Оцјењивање</w:t>
            </w:r>
            <w:proofErr w:type="spellEnd"/>
          </w:p>
        </w:tc>
      </w:tr>
      <w:tr w:rsidR="00C90F87" w:rsidRPr="00B86F4B" w14:paraId="0AF96030" w14:textId="77777777" w:rsidTr="00C90F87">
        <w:tc>
          <w:tcPr>
            <w:tcW w:w="13994" w:type="dxa"/>
          </w:tcPr>
          <w:p w14:paraId="7B0B6929" w14:textId="77777777" w:rsidR="00C90F87" w:rsidRPr="00B86F4B" w:rsidRDefault="00C90F8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03AF914" w14:textId="77777777" w:rsidR="00F739BE" w:rsidRPr="00B86F4B" w:rsidRDefault="00F739B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Оцјењивање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се врши у складу са Законом о средњем образовању и васпитању и Правилником о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оцјењивању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ученика у настави и полагању испита у средњој школи. О техникама и критеријама </w:t>
            </w:r>
            <w:proofErr w:type="spellStart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оцјењивања</w:t>
            </w:r>
            <w:proofErr w:type="spellEnd"/>
            <w:r w:rsidRPr="00B86F4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ученика треба упознати на почетку изучавања модула.</w:t>
            </w:r>
          </w:p>
          <w:p w14:paraId="1C79E2AA" w14:textId="2C56D338" w:rsidR="00CD567F" w:rsidRPr="00B86F4B" w:rsidRDefault="00CD56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09AD67FC" w14:textId="77777777" w:rsidR="00C90F87" w:rsidRPr="00B86F4B" w:rsidRDefault="00C90F87" w:rsidP="00CD567F">
      <w:pPr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C90F87" w:rsidRPr="00B86F4B" w:rsidSect="005A31C7">
      <w:pgSz w:w="16838" w:h="11906" w:orient="landscape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6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73614"/>
    <w:multiLevelType w:val="hybridMultilevel"/>
    <w:tmpl w:val="80387756"/>
    <w:lvl w:ilvl="0" w:tplc="293085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6639D"/>
    <w:multiLevelType w:val="hybridMultilevel"/>
    <w:tmpl w:val="7664492C"/>
    <w:lvl w:ilvl="0" w:tplc="293085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6E1375"/>
    <w:multiLevelType w:val="hybridMultilevel"/>
    <w:tmpl w:val="3CE0D874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40367D"/>
    <w:multiLevelType w:val="hybridMultilevel"/>
    <w:tmpl w:val="2556CCEC"/>
    <w:lvl w:ilvl="0" w:tplc="293085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D66CD9"/>
    <w:multiLevelType w:val="hybridMultilevel"/>
    <w:tmpl w:val="CB7E551C"/>
    <w:lvl w:ilvl="0" w:tplc="E52C6E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BA25AD"/>
    <w:multiLevelType w:val="hybridMultilevel"/>
    <w:tmpl w:val="50BCA3BE"/>
    <w:lvl w:ilvl="0" w:tplc="4B324A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B0C"/>
    <w:rsid w:val="00097848"/>
    <w:rsid w:val="00162CB2"/>
    <w:rsid w:val="001937B9"/>
    <w:rsid w:val="001D6ADF"/>
    <w:rsid w:val="002233C0"/>
    <w:rsid w:val="002714C9"/>
    <w:rsid w:val="00326279"/>
    <w:rsid w:val="00381CC6"/>
    <w:rsid w:val="003921A5"/>
    <w:rsid w:val="004F1743"/>
    <w:rsid w:val="005A31C7"/>
    <w:rsid w:val="005B2CB1"/>
    <w:rsid w:val="006149A2"/>
    <w:rsid w:val="00617266"/>
    <w:rsid w:val="006E393D"/>
    <w:rsid w:val="00704432"/>
    <w:rsid w:val="007B49AA"/>
    <w:rsid w:val="009F1CEB"/>
    <w:rsid w:val="00A85B51"/>
    <w:rsid w:val="00AE6026"/>
    <w:rsid w:val="00B86F4B"/>
    <w:rsid w:val="00BC3D1E"/>
    <w:rsid w:val="00BC7B0C"/>
    <w:rsid w:val="00C32641"/>
    <w:rsid w:val="00C90F87"/>
    <w:rsid w:val="00CD567F"/>
    <w:rsid w:val="00D201FC"/>
    <w:rsid w:val="00D447C8"/>
    <w:rsid w:val="00E54246"/>
    <w:rsid w:val="00F33B57"/>
    <w:rsid w:val="00F739BE"/>
    <w:rsid w:val="00FA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E8DBD"/>
  <w15:chartTrackingRefBased/>
  <w15:docId w15:val="{82231A81-391E-4BCB-92DD-355801C52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7B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C7B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1152</Words>
  <Characters>6570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PC-Admin</dc:creator>
  <cp:keywords/>
  <dc:description/>
  <cp:lastModifiedBy>11. Kristina Mataruga</cp:lastModifiedBy>
  <cp:revision>18</cp:revision>
  <dcterms:created xsi:type="dcterms:W3CDTF">2022-05-30T05:38:00Z</dcterms:created>
  <dcterms:modified xsi:type="dcterms:W3CDTF">2022-06-10T11:43:00Z</dcterms:modified>
</cp:coreProperties>
</file>