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6D" w:rsidRDefault="00EE416D" w:rsidP="00EE416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EE416D" w:rsidRDefault="00EE416D" w:rsidP="00EE416D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Дијана Пешић</w:t>
      </w:r>
      <w:r>
        <w:rPr>
          <w:rFonts w:ascii="Times New Roman" w:hAnsi="Times New Roman" w:cs="Times New Roman"/>
        </w:rPr>
        <w:t>, инспектор – просвјетни савјетник</w:t>
      </w:r>
    </w:p>
    <w:p w:rsidR="00EE416D" w:rsidRDefault="00EE416D" w:rsidP="00EE416D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специјалну наставу у васпитно-образовним  установама за образовање дјеце са сметњама у </w:t>
      </w:r>
    </w:p>
    <w:p w:rsidR="00EE416D" w:rsidRDefault="00EE416D" w:rsidP="00EE416D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психофизичком</w:t>
      </w:r>
      <w:proofErr w:type="gramEnd"/>
      <w:r>
        <w:rPr>
          <w:rFonts w:ascii="Times New Roman" w:hAnsi="Times New Roman" w:cs="Times New Roman"/>
        </w:rPr>
        <w:t xml:space="preserve"> развоју</w:t>
      </w:r>
    </w:p>
    <w:p w:rsidR="00EE416D" w:rsidRDefault="00EE416D" w:rsidP="00EE41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16D" w:rsidRDefault="00EE416D" w:rsidP="00EE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Извјештај о реализацији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групног савјетодавно – инструктивног рада </w:t>
      </w:r>
    </w:p>
    <w:p w:rsidR="00EE416D" w:rsidRDefault="00EE416D" w:rsidP="00EE4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подручја специјална настава и инклузија</w:t>
      </w:r>
    </w:p>
    <w:p w:rsidR="00EE416D" w:rsidRDefault="00EE416D" w:rsidP="00EE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2017/2018.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година</w:t>
      </w:r>
      <w:proofErr w:type="gramEnd"/>
    </w:p>
    <w:p w:rsidR="00EE416D" w:rsidRDefault="00EE416D" w:rsidP="00EE4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16D" w:rsidRDefault="00EE416D" w:rsidP="00EE4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16D" w:rsidRDefault="008F26F9" w:rsidP="00EE416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периоду од 20</w:t>
      </w:r>
      <w:r w:rsidR="00EE41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16D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EE4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септембра</w:t>
      </w:r>
      <w:r w:rsidR="00EE416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41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416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E416D">
        <w:rPr>
          <w:rFonts w:ascii="Times New Roman" w:hAnsi="Times New Roman" w:cs="Times New Roman"/>
          <w:sz w:val="24"/>
          <w:szCs w:val="24"/>
        </w:rPr>
        <w:t xml:space="preserve"> реализован је групни савјетодавно-инструктивни рад из подручја специјална настава и инклузија. </w:t>
      </w:r>
    </w:p>
    <w:p w:rsidR="00EE416D" w:rsidRDefault="00EE416D" w:rsidP="00EE416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416D" w:rsidRDefault="00EE416D" w:rsidP="00EE41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Циљ савјетовања</w:t>
      </w:r>
    </w:p>
    <w:p w:rsidR="00EE416D" w:rsidRDefault="00EE416D" w:rsidP="00EE41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Глобални циљ</w:t>
      </w:r>
      <w:r>
        <w:rPr>
          <w:rFonts w:ascii="Times New Roman" w:hAnsi="Times New Roman" w:cs="Times New Roman"/>
          <w:sz w:val="24"/>
          <w:szCs w:val="24"/>
        </w:rPr>
        <w:t xml:space="preserve"> групног савјетодавно-инструктивног рада јесте унапређење квалитета васпитања и образовања ученика са сметњама у развоју како у посебним установама и одјељењима, тако и у процесу инклузивног образовања.</w:t>
      </w:r>
      <w:proofErr w:type="gramEnd"/>
    </w:p>
    <w:p w:rsidR="00EE416D" w:rsidRDefault="00EE416D" w:rsidP="00EE41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Оперативни циљеви</w:t>
      </w:r>
      <w:r>
        <w:rPr>
          <w:rFonts w:ascii="Times New Roman" w:hAnsi="Times New Roman" w:cs="Times New Roman"/>
          <w:sz w:val="24"/>
          <w:szCs w:val="24"/>
        </w:rPr>
        <w:t xml:space="preserve"> су:</w:t>
      </w:r>
    </w:p>
    <w:p w:rsidR="00EE416D" w:rsidRDefault="00EE416D" w:rsidP="00EE416D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Сагледати чињенично стање, идентификовати актуелне тешкоће, те понудити приједлог мјера за отклањање истих.</w:t>
      </w:r>
    </w:p>
    <w:p w:rsidR="00EE416D" w:rsidRDefault="00EE416D" w:rsidP="00EE416D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Информисати учеснике савјетовања о актуелностима значајним за наредну школску годину.</w:t>
      </w:r>
    </w:p>
    <w:p w:rsidR="00EE416D" w:rsidRDefault="00EE416D" w:rsidP="00EE416D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усавршавање дефектолога и наставника.</w:t>
      </w:r>
    </w:p>
    <w:p w:rsidR="00EE416D" w:rsidRDefault="00EE416D" w:rsidP="00EE416D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E416D" w:rsidRDefault="00EE416D" w:rsidP="00EE41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 савјетовања</w:t>
      </w:r>
    </w:p>
    <w:p w:rsidR="008F26F9" w:rsidRPr="007A7933" w:rsidRDefault="008F26F9" w:rsidP="008F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Најава циља и програма савјетовања, упознавање учесника, усаглашавање очекивања учесника савјетовања</w:t>
      </w:r>
    </w:p>
    <w:p w:rsidR="008F26F9" w:rsidRDefault="008F26F9" w:rsidP="008F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9745AD">
        <w:rPr>
          <w:rFonts w:ascii="Times New Roman" w:hAnsi="Times New Roman" w:cs="Times New Roman"/>
          <w:sz w:val="24"/>
          <w:szCs w:val="24"/>
        </w:rPr>
        <w:t>Запажања  инспектора</w:t>
      </w:r>
      <w:proofErr w:type="gramEnd"/>
      <w:r w:rsidRPr="009745AD">
        <w:rPr>
          <w:rFonts w:ascii="Times New Roman" w:hAnsi="Times New Roman" w:cs="Times New Roman"/>
          <w:sz w:val="24"/>
          <w:szCs w:val="24"/>
        </w:rPr>
        <w:t xml:space="preserve">-просвјетног  савјетника током претходне године о најчешћим питањима  и проблемима у  раду  </w:t>
      </w:r>
    </w:p>
    <w:p w:rsidR="008F26F9" w:rsidRDefault="008F26F9" w:rsidP="008F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BC0760">
        <w:rPr>
          <w:rFonts w:ascii="Times New Roman" w:hAnsi="Times New Roman" w:cs="Times New Roman"/>
          <w:sz w:val="24"/>
          <w:szCs w:val="24"/>
        </w:rPr>
        <w:t xml:space="preserve">Процјена способности и усмјеравање дјеце и омладине са сметњама у развоју са </w:t>
      </w:r>
      <w:proofErr w:type="gramStart"/>
      <w:r w:rsidRPr="00BC0760">
        <w:rPr>
          <w:rFonts w:ascii="Times New Roman" w:hAnsi="Times New Roman" w:cs="Times New Roman"/>
          <w:sz w:val="24"/>
          <w:szCs w:val="24"/>
        </w:rPr>
        <w:t>аспекта  образовног</w:t>
      </w:r>
      <w:proofErr w:type="gramEnd"/>
      <w:r w:rsidRPr="00BC0760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8F26F9" w:rsidRPr="009745AD" w:rsidRDefault="008F26F9" w:rsidP="008F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45AD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Вредновање постигнућа ученика са сметњама у развоју </w:t>
      </w:r>
      <w:r w:rsidRPr="009745AD">
        <w:rPr>
          <w:rFonts w:ascii="Times New Roman" w:hAnsi="Times New Roman" w:cs="Times New Roman"/>
          <w:sz w:val="24"/>
          <w:szCs w:val="24"/>
        </w:rPr>
        <w:t>– стручна тема</w:t>
      </w:r>
    </w:p>
    <w:p w:rsidR="008F26F9" w:rsidRDefault="008F26F9" w:rsidP="008F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45AD">
        <w:rPr>
          <w:rFonts w:ascii="Times New Roman" w:hAnsi="Times New Roman" w:cs="Times New Roman"/>
          <w:sz w:val="24"/>
          <w:szCs w:val="24"/>
        </w:rPr>
        <w:t>5.   Актуелности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препоруке за наредну школску годину.</w:t>
      </w:r>
    </w:p>
    <w:p w:rsidR="008F26F9" w:rsidRDefault="008F26F9" w:rsidP="00EE416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416D" w:rsidRDefault="00EE416D" w:rsidP="00EE416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Реализација групног савјетодавно – инструктивног рада</w:t>
      </w:r>
    </w:p>
    <w:p w:rsidR="00EE416D" w:rsidRDefault="00EE416D" w:rsidP="00EE416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Учесници савјетовања</w:t>
      </w:r>
    </w:p>
    <w:p w:rsidR="00EE416D" w:rsidRPr="005D76EB" w:rsidRDefault="00EE416D" w:rsidP="00EE416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Групни савјетодавно-инструктивни рад из области специјална настава и инклузија реализован је према унапријед дефинисаном плану и програму.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Савјетовање је одржано у пет градова, а реализовано је кроз рад са 10 група.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Савјетовању су присуствовали дефектолози/специјални едукатори и рехабилитатори, те представници редовних основних школа (наставници разредне и предметне наставе и стручни сарадници).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Одзив наставника позиву за савјетовање је био врло добар.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 планираних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166 дефектолога (установе за дјецу са сметњама у развоју, посебна одјељења, стручни сардници у редовним основним школама) савјетовању је присуствовало њих </w:t>
      </w:r>
      <w:r w:rsidRPr="005D76EB">
        <w:rPr>
          <w:rFonts w:ascii="Times New Roman" w:hAnsi="Times New Roman" w:cs="Times New Roman"/>
          <w:sz w:val="24"/>
          <w:szCs w:val="24"/>
        </w:rPr>
        <w:t>1</w:t>
      </w:r>
      <w:r w:rsidR="005D76EB" w:rsidRPr="005D76EB">
        <w:rPr>
          <w:rFonts w:ascii="Times New Roman" w:hAnsi="Times New Roman" w:cs="Times New Roman"/>
          <w:sz w:val="24"/>
          <w:szCs w:val="24"/>
        </w:rPr>
        <w:t>41</w:t>
      </w:r>
      <w:r w:rsidRPr="005D76EB">
        <w:rPr>
          <w:rFonts w:ascii="Times New Roman" w:hAnsi="Times New Roman" w:cs="Times New Roman"/>
          <w:sz w:val="24"/>
          <w:szCs w:val="24"/>
        </w:rPr>
        <w:t xml:space="preserve"> или </w:t>
      </w:r>
      <w:r w:rsidR="005D76EB" w:rsidRPr="005D76EB">
        <w:rPr>
          <w:rFonts w:ascii="Times New Roman" w:hAnsi="Times New Roman" w:cs="Times New Roman"/>
          <w:sz w:val="24"/>
          <w:szCs w:val="24"/>
        </w:rPr>
        <w:t>84</w:t>
      </w:r>
      <w:proofErr w:type="gramStart"/>
      <w:r w:rsidR="005D76EB" w:rsidRPr="005D76EB">
        <w:rPr>
          <w:rFonts w:ascii="Times New Roman" w:hAnsi="Times New Roman" w:cs="Times New Roman"/>
          <w:sz w:val="24"/>
          <w:szCs w:val="24"/>
        </w:rPr>
        <w:t>,93</w:t>
      </w:r>
      <w:proofErr w:type="gramEnd"/>
      <w:r w:rsidR="005D76EB" w:rsidRPr="005D76EB">
        <w:rPr>
          <w:rFonts w:ascii="Times New Roman" w:hAnsi="Times New Roman" w:cs="Times New Roman"/>
          <w:sz w:val="24"/>
          <w:szCs w:val="24"/>
        </w:rPr>
        <w:t>%</w:t>
      </w:r>
      <w:r w:rsidR="005D76EB">
        <w:rPr>
          <w:rFonts w:ascii="Times New Roman" w:hAnsi="Times New Roman" w:cs="Times New Roman"/>
          <w:sz w:val="24"/>
          <w:szCs w:val="24"/>
        </w:rPr>
        <w:t>.</w:t>
      </w:r>
      <w:r w:rsidRPr="005D76EB">
        <w:rPr>
          <w:rFonts w:ascii="Times New Roman" w:hAnsi="Times New Roman" w:cs="Times New Roman"/>
          <w:sz w:val="24"/>
          <w:szCs w:val="24"/>
        </w:rPr>
        <w:t xml:space="preserve"> Што се тиче представника редовних основних школа савјетовањ</w:t>
      </w:r>
      <w:r>
        <w:rPr>
          <w:rFonts w:ascii="Times New Roman" w:hAnsi="Times New Roman" w:cs="Times New Roman"/>
          <w:sz w:val="24"/>
          <w:szCs w:val="24"/>
        </w:rPr>
        <w:t xml:space="preserve">у је присуствовало </w:t>
      </w:r>
      <w:r w:rsidR="008F26F9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 учесника.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Планирати број представника основних школа је практично немогуће, јер сви наставници и стручни сардници који имају потребу и желе да добију информације и одговоре на своје дилеме могу присуствовати групном савјетодавно-инструктивном раду.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Оквирно је планирано да из сваке школе дође по један представник који би могао дисеминирати информације својим колегама, односно 187 учесника.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Међутим анализом листи за евиденцију присуства уочено је да из појединих школа није било представника на савјетовању, док је из других школа присуствовало и по неколико наставника.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Стога, проценат од </w:t>
      </w:r>
      <w:r w:rsidR="00C51094">
        <w:rPr>
          <w:rFonts w:ascii="Times New Roman" w:hAnsi="Times New Roman" w:cs="Times New Roman"/>
          <w:sz w:val="24"/>
          <w:szCs w:val="24"/>
        </w:rPr>
        <w:t>98</w:t>
      </w:r>
      <w:proofErr w:type="gramStart"/>
      <w:r w:rsidR="00C51094">
        <w:rPr>
          <w:rFonts w:ascii="Times New Roman" w:hAnsi="Times New Roman" w:cs="Times New Roman"/>
          <w:sz w:val="24"/>
          <w:szCs w:val="24"/>
        </w:rPr>
        <w:t>,39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присутних представника основних школа морамо узети условно. Од укупно планираних </w:t>
      </w:r>
      <w:r w:rsidRPr="005D76EB">
        <w:rPr>
          <w:rFonts w:ascii="Times New Roman" w:hAnsi="Times New Roman" w:cs="Times New Roman"/>
          <w:sz w:val="24"/>
          <w:szCs w:val="24"/>
        </w:rPr>
        <w:t xml:space="preserve">353 </w:t>
      </w:r>
      <w:r>
        <w:rPr>
          <w:rFonts w:ascii="Times New Roman" w:hAnsi="Times New Roman" w:cs="Times New Roman"/>
          <w:sz w:val="24"/>
          <w:szCs w:val="24"/>
        </w:rPr>
        <w:t xml:space="preserve">учесника савјетовању је присуствовало </w:t>
      </w:r>
      <w:r w:rsidR="005D76EB" w:rsidRPr="005D76EB">
        <w:rPr>
          <w:rFonts w:ascii="Times New Roman" w:hAnsi="Times New Roman" w:cs="Times New Roman"/>
          <w:sz w:val="24"/>
          <w:szCs w:val="24"/>
        </w:rPr>
        <w:t>325</w:t>
      </w:r>
      <w:r w:rsidRPr="005D76EB">
        <w:rPr>
          <w:rFonts w:ascii="Times New Roman" w:hAnsi="Times New Roman" w:cs="Times New Roman"/>
          <w:sz w:val="24"/>
          <w:szCs w:val="24"/>
        </w:rPr>
        <w:t xml:space="preserve"> или 9</w:t>
      </w:r>
      <w:r w:rsidR="005D76EB" w:rsidRPr="005D76E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5D76EB" w:rsidRPr="005D76EB">
        <w:rPr>
          <w:rFonts w:ascii="Times New Roman" w:hAnsi="Times New Roman" w:cs="Times New Roman"/>
          <w:sz w:val="24"/>
          <w:szCs w:val="24"/>
        </w:rPr>
        <w:t>,0</w:t>
      </w:r>
      <w:r w:rsidRPr="005D76E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D76E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E416D" w:rsidRDefault="00EE416D" w:rsidP="00EE416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савјетовања и учесници</w:t>
      </w:r>
    </w:p>
    <w:p w:rsidR="00EE416D" w:rsidRDefault="00EE416D" w:rsidP="00EE416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640" w:type="dxa"/>
        <w:tblInd w:w="-318" w:type="dxa"/>
        <w:tblLayout w:type="fixed"/>
        <w:tblLook w:val="04A0"/>
      </w:tblPr>
      <w:tblGrid>
        <w:gridCol w:w="1379"/>
        <w:gridCol w:w="35"/>
        <w:gridCol w:w="1238"/>
        <w:gridCol w:w="34"/>
        <w:gridCol w:w="2487"/>
        <w:gridCol w:w="2752"/>
        <w:gridCol w:w="14"/>
        <w:gridCol w:w="851"/>
        <w:gridCol w:w="850"/>
      </w:tblGrid>
      <w:tr w:rsidR="00EE416D" w:rsidRPr="00C51094" w:rsidTr="00C51094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EE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Регија Бијељина  - 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основне школе из Бијељине, Угљевика и Лопара</w:t>
            </w:r>
          </w:p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Регија Бирач – 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основне школе из Братунца, Власенице, Зворника, Милића, Осмака, Сребренице и Шековића</w:t>
            </w:r>
          </w:p>
        </w:tc>
      </w:tr>
      <w:tr w:rsidR="00EE416D" w:rsidRPr="00C51094" w:rsidTr="00C51094">
        <w:trPr>
          <w:trHeight w:val="16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МЈЕСТО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ВРИЈЕМЕ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УЧЕСНИЦИ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Oчекивано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C5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тно </w:t>
            </w:r>
          </w:p>
        </w:tc>
      </w:tr>
      <w:tr w:rsidR="00EE416D" w:rsidRPr="00C51094" w:rsidTr="00C51094">
        <w:trPr>
          <w:trHeight w:val="908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ЈУ ОШ 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„Свети Сава“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ЗВОРНИК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8. 2018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часова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Представник основне школе (наставник разредне или предметне наставе, педагог, психолог или социјални радник)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B0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E416D" w:rsidRPr="00C51094" w:rsidTr="00C51094">
        <w:trPr>
          <w:trHeight w:val="99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Дефектолози/специјални едукатори и рехабилитатори запослени у специјалним одјељењима или као стручни сарадници и други образовни профили који раде у специјалним одјељењима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416D" w:rsidRPr="00C51094" w:rsidTr="00C51094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Регија Херцеговина – 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основне школе из Берковића, Билеће, Гацка, Љубиња, Невесиња и Требиња</w:t>
            </w:r>
          </w:p>
          <w:p w:rsidR="00EE416D" w:rsidRPr="00C51094" w:rsidRDefault="00EE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Сарајевско – романијска регија – 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основне школе из Вишеграда, Источне Илиџе, Источног Новог Сарајева, Калиновика, Пала, Рогатице, Рудог, Сокоца, Трнова, Хан Пијеска, Фоче и Чајнича</w:t>
            </w:r>
          </w:p>
        </w:tc>
      </w:tr>
      <w:tr w:rsidR="00EE416D" w:rsidRPr="00C51094" w:rsidTr="00C51094">
        <w:trPr>
          <w:trHeight w:val="48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МЈЕСТО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ВРИЈЕМЕ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УЧЕСНИЦИ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Очекиван</w:t>
            </w:r>
            <w:r w:rsidR="00C510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Присустно</w:t>
            </w:r>
          </w:p>
        </w:tc>
      </w:tr>
      <w:tr w:rsidR="00EE416D" w:rsidRPr="00C51094" w:rsidTr="00C51094">
        <w:trPr>
          <w:trHeight w:val="974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ЈУ ОШ 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„</w:t>
            </w:r>
            <w:r w:rsidR="008F26F9" w:rsidRPr="00C51094">
              <w:rPr>
                <w:rFonts w:ascii="Times New Roman" w:hAnsi="Times New Roman" w:cs="Times New Roman"/>
                <w:sz w:val="20"/>
                <w:szCs w:val="20"/>
              </w:rPr>
              <w:t>Петар Петровић Његош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“</w:t>
            </w:r>
          </w:p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Источно Сарајево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8. 2018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 9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часова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Представник основне школе (наставник разредне или предметне наставе, педагог, психолог или социјални радник)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      13</w:t>
            </w:r>
          </w:p>
        </w:tc>
      </w:tr>
      <w:tr w:rsidR="00EE416D" w:rsidRPr="00C51094" w:rsidTr="00C51094">
        <w:trPr>
          <w:trHeight w:val="1070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Дефектолози/специјални едукатори и рехабилитатори запослени у специјалним одјељењима или као стручни сарадници и други образовни профили који раде у специјалним одјељењима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416D" w:rsidRPr="00C51094" w:rsidTr="00C51094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Регија Добој- 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основне школе из Добоја, Брода, Вукосавља, Дервенте, Доњег Жабара, Модриче, Пелагићева, Петрова, Станара, Теслића и Шамца</w:t>
            </w:r>
          </w:p>
        </w:tc>
      </w:tr>
      <w:tr w:rsidR="00EE416D" w:rsidRPr="00C51094" w:rsidTr="00C51094">
        <w:trPr>
          <w:trHeight w:val="54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МЈЕСТО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ВРИЈЕМЕ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УЧЕСНИЦИ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Очекивано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Присустно</w:t>
            </w:r>
          </w:p>
        </w:tc>
      </w:tr>
      <w:tr w:rsidR="00EE416D" w:rsidRPr="00C51094" w:rsidTr="00C51094">
        <w:trPr>
          <w:trHeight w:val="94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ЈУ ОШ „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Доситеј Обрадовић“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ДОБОЈ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8. 2018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 11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часова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Представник основне школе (наставник разредне или предметне наставе, педагог, психолог или социјални радник)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E416D" w:rsidRPr="00C51094" w:rsidTr="00C51094">
        <w:trPr>
          <w:trHeight w:val="112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ЈУ ОШ „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Доситеј Обрадовић“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ДОБОЈ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8. 2018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 9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часова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Дефектолози/специјални едукатори и рехабилитатори запослени у специјалним установама и одјељењима или као стручни сарадници и други образовни профили који раде у специјалним одјељењима /установама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 w:rsidP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26F9" w:rsidRPr="00C51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416D" w:rsidRPr="00C51094" w:rsidTr="00C51094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Регија Приједор</w:t>
            </w:r>
            <w:r w:rsidR="00C51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(дио регије)</w:t>
            </w: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основне школе из Приједора, Козарске Дубице, Костајнице, Крупе на Уни, Новог Града и Оштре Луке</w:t>
            </w:r>
          </w:p>
        </w:tc>
      </w:tr>
      <w:tr w:rsidR="00EE416D" w:rsidRPr="00C51094" w:rsidTr="00C51094">
        <w:trPr>
          <w:trHeight w:val="50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 w:rsidP="00C5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МЈЕСТО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 w:rsidP="00C5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ВРИЈЕМЕ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 w:rsidP="00C5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УЧЕСНИЦИ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Очекивано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Присустно</w:t>
            </w:r>
          </w:p>
        </w:tc>
      </w:tr>
      <w:tr w:rsidR="00EE416D" w:rsidRPr="00C51094" w:rsidTr="00C51094">
        <w:trPr>
          <w:trHeight w:val="99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ЈУ ЦЕНТАР „Сунце“ ПРИЈЕДОР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8. 2018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 11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часова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Представник основне школе (наставник разредне или предметне наставе, педагог, психолог или социјални радник)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D" w:rsidRPr="00C51094" w:rsidRDefault="00EE416D" w:rsidP="00C5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D" w:rsidRPr="00C51094" w:rsidRDefault="00EE416D" w:rsidP="00C5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8F26F9" w:rsidP="00C5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E416D" w:rsidRPr="00C51094" w:rsidRDefault="00EE416D" w:rsidP="00C5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16D" w:rsidRPr="00C51094" w:rsidTr="00C51094">
        <w:trPr>
          <w:trHeight w:val="124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ЈУ ЦЕНТАР „Сунце“ ПРИЈЕДОР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8. 2018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 9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часова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Дефектолози/специјални едукатори и рехабилитатори запослени у специјалним установама и одјељењима или као стручни сарадници и други образовни профили који раде у специјалним одјељењима /установама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 w:rsidP="00B0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2E13" w:rsidRPr="00C510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416D" w:rsidRPr="00C51094" w:rsidTr="00C51094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Регија Бања Лука</w:t>
            </w:r>
            <w:r w:rsidR="00C51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дио Регије Приједор</w:t>
            </w: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основне школе из Бања Луке, Градишке, Српца, Прњавора, Лакташа, Кнежева, Котор Вароша, Челинца, Мркоњић Града, Шипова, Рибника, Петровца и Језера</w:t>
            </w:r>
          </w:p>
        </w:tc>
      </w:tr>
      <w:tr w:rsidR="00EE416D" w:rsidRPr="00C51094" w:rsidTr="00C51094">
        <w:trPr>
          <w:trHeight w:val="42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 w:rsidP="00C5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МЈЕСТО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 w:rsidP="00C5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ВРИЈЕМЕ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 w:rsidP="00C5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УЧЕСНИЦИ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Очекивано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Присустно</w:t>
            </w:r>
          </w:p>
        </w:tc>
      </w:tr>
      <w:tr w:rsidR="00EE416D" w:rsidRPr="00C51094" w:rsidTr="00C51094">
        <w:trPr>
          <w:trHeight w:val="1327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ЈУ ОШ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„Георги  Стојков Раковски“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БАЊА ЛУКА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8F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.8. 2018</w:t>
            </w:r>
            <w:r w:rsidR="00EE416D" w:rsidRPr="00C51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 9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часова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 11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часова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Представник основне школе (наставник разредне или предметне наставе, педагог, психолог или социјални радник)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E416D" w:rsidRPr="00C51094" w:rsidTr="00C51094">
        <w:trPr>
          <w:trHeight w:val="300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ЈУ ЦЕНТАР  „Заштити ме“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БАЊА ЛУКА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6F9" w:rsidRPr="00C51094" w:rsidRDefault="008F26F9" w:rsidP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5. 9. 2018.</w:t>
            </w:r>
          </w:p>
          <w:p w:rsidR="008F26F9" w:rsidRPr="00C51094" w:rsidRDefault="008F26F9" w:rsidP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 12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часова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Дефектолози/специјални едукатори и рехабилитатори запослени у Центру Заштити ме и други образовни профили који раде у овој установи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994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76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416D" w:rsidRPr="00C51094" w:rsidTr="00C51094">
        <w:trPr>
          <w:trHeight w:val="1976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ЈУ “Центар за васпитање и образовање и рехабилитацију слушања и говора“</w:t>
            </w: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БАЊА ЛУКА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F9" w:rsidRPr="00C51094" w:rsidRDefault="008F26F9" w:rsidP="008F2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6F9" w:rsidRPr="00C51094" w:rsidRDefault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6F9" w:rsidRPr="00C51094" w:rsidRDefault="008F26F9" w:rsidP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6. 9. 2018.</w:t>
            </w:r>
          </w:p>
          <w:p w:rsidR="008F26F9" w:rsidRPr="00C51094" w:rsidRDefault="008F26F9" w:rsidP="008F2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у 12</w:t>
            </w:r>
            <w:r w:rsidRPr="00C51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 xml:space="preserve"> часова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Дефектолози/специјални едукатори и рехабилитатори запослени у специјалним одјељењима или као стручни сарадници из Бањалуке, Градишке, Српца, Прњавора и Шипова.</w:t>
            </w:r>
          </w:p>
          <w:p w:rsidR="00EE416D" w:rsidRPr="00C51094" w:rsidRDefault="00EE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Дефектолози/специјални едукатори и рехабилитатори запослени у Центру ВОРСГ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5D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E416D" w:rsidRPr="00C51094" w:rsidTr="00C51094">
        <w:trPr>
          <w:trHeight w:val="441"/>
        </w:trPr>
        <w:tc>
          <w:tcPr>
            <w:tcW w:w="2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Укупно представника основних школа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Очекивано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Присутно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Постотак</w:t>
            </w:r>
          </w:p>
        </w:tc>
      </w:tr>
      <w:tr w:rsidR="00EE416D" w:rsidRPr="00C51094" w:rsidTr="00C51094">
        <w:trPr>
          <w:trHeight w:val="888"/>
        </w:trPr>
        <w:tc>
          <w:tcPr>
            <w:tcW w:w="2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8F2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8F26F9" w:rsidP="008F2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EE416D"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EE416D"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E416D" w:rsidRPr="00C51094" w:rsidTr="00C51094">
        <w:trPr>
          <w:trHeight w:val="1114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Укупно  дефектолога /специјалних едукатора и рехабилитатора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9945B8" w:rsidP="005D7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76EB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5D7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84,93%</w:t>
            </w:r>
          </w:p>
        </w:tc>
      </w:tr>
      <w:tr w:rsidR="00EE416D" w:rsidRPr="00C51094" w:rsidTr="00C51094">
        <w:trPr>
          <w:trHeight w:val="1216"/>
        </w:trPr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Укупно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EE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094">
              <w:rPr>
                <w:rFonts w:ascii="Times New Roman" w:hAnsi="Times New Roman" w:cs="Times New Roman"/>
                <w:b/>
                <w:sz w:val="20"/>
                <w:szCs w:val="20"/>
              </w:rPr>
              <w:t>353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5D7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6D" w:rsidRPr="00C51094" w:rsidRDefault="005D7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92,06%</w:t>
            </w:r>
          </w:p>
        </w:tc>
      </w:tr>
    </w:tbl>
    <w:p w:rsidR="00C51094" w:rsidRDefault="00C51094" w:rsidP="00EE416D">
      <w:pPr>
        <w:rPr>
          <w:rFonts w:ascii="Times New Roman" w:hAnsi="Times New Roman" w:cs="Times New Roman"/>
          <w:b/>
          <w:sz w:val="24"/>
          <w:szCs w:val="24"/>
        </w:rPr>
      </w:pPr>
    </w:p>
    <w:p w:rsidR="006471FA" w:rsidRDefault="006471FA" w:rsidP="006471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 за рад</w:t>
      </w:r>
    </w:p>
    <w:p w:rsidR="006471FA" w:rsidRDefault="006471FA" w:rsidP="005D76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 школе домаћини (њих седам) обезбиједиле су адекватне услове за успјешну реализацију савјетовања и на тај начин дали значајан допринос квалитету самог савјетовања, за шта им исказујемо посебну захвалност.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Поред угодних и довољно пространих учионица, рачунара и пројектора у свим школама је било обезбијеђено освјежење (кафа, сок, вода) за све учеснике.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EB" w:rsidRPr="005D76EB" w:rsidRDefault="005D76EB" w:rsidP="005D76E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E416D" w:rsidRDefault="00EE416D" w:rsidP="00EE416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Реализација програма </w:t>
      </w:r>
    </w:p>
    <w:p w:rsidR="00EE416D" w:rsidRPr="005D76EB" w:rsidRDefault="00EE416D" w:rsidP="005D76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Кроз реализацију теме: </w:t>
      </w:r>
      <w:r w:rsidR="00C51094" w:rsidRPr="00C51094">
        <w:rPr>
          <w:rFonts w:ascii="Times New Roman" w:hAnsi="Times New Roman" w:cs="Times New Roman"/>
          <w:b/>
          <w:sz w:val="24"/>
          <w:szCs w:val="24"/>
        </w:rPr>
        <w:t xml:space="preserve">Процјена способности и усмјеравање дјеце и омладине са сметњама у развоју са </w:t>
      </w:r>
      <w:proofErr w:type="gramStart"/>
      <w:r w:rsidR="00C51094" w:rsidRPr="00C51094">
        <w:rPr>
          <w:rFonts w:ascii="Times New Roman" w:hAnsi="Times New Roman" w:cs="Times New Roman"/>
          <w:b/>
          <w:sz w:val="24"/>
          <w:szCs w:val="24"/>
        </w:rPr>
        <w:t>аспекта  образовног</w:t>
      </w:r>
      <w:proofErr w:type="gramEnd"/>
      <w:r w:rsidR="00C51094" w:rsidRPr="00C51094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  <w:r w:rsidR="00FD3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962" w:rsidRPr="00FD3962">
        <w:rPr>
          <w:rFonts w:ascii="Times New Roman" w:hAnsi="Times New Roman" w:cs="Times New Roman"/>
          <w:sz w:val="24"/>
          <w:szCs w:val="24"/>
        </w:rPr>
        <w:t>настојали смо</w:t>
      </w:r>
      <w:r w:rsidR="00FD3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962" w:rsidRPr="00FD3962">
        <w:rPr>
          <w:rFonts w:ascii="Times New Roman" w:hAnsi="Times New Roman" w:cs="Times New Roman"/>
          <w:sz w:val="24"/>
          <w:szCs w:val="24"/>
        </w:rPr>
        <w:t>учеснике упознати са Правилником о процјени потреба и усмјеравању дјеце и омладине са сметњама у развоју (измјене 2018), односно повезаност легислативе која уређује област образовања са овим правилником.</w:t>
      </w:r>
      <w:r w:rsidR="00FD3962">
        <w:rPr>
          <w:rFonts w:ascii="Times New Roman" w:hAnsi="Times New Roman" w:cs="Times New Roman"/>
          <w:sz w:val="24"/>
          <w:szCs w:val="24"/>
        </w:rPr>
        <w:t xml:space="preserve"> Прецизно и експлицитно је указано на обавезе школе и свих појединаца у процесу процјене ученика. Указано је на обавезу школа да пишу и Центрима за социјални рад достављају Мишљење о ученику у којем се наводи педагошки профил ученика и његов васпитно-образ</w:t>
      </w:r>
      <w:r w:rsidR="00581B64">
        <w:rPr>
          <w:rFonts w:ascii="Times New Roman" w:hAnsi="Times New Roman" w:cs="Times New Roman"/>
          <w:sz w:val="24"/>
          <w:szCs w:val="24"/>
        </w:rPr>
        <w:t xml:space="preserve">овни статус, те </w:t>
      </w:r>
      <w:r w:rsidR="00FD3962">
        <w:rPr>
          <w:rFonts w:ascii="Times New Roman" w:hAnsi="Times New Roman" w:cs="Times New Roman"/>
          <w:sz w:val="24"/>
          <w:szCs w:val="24"/>
        </w:rPr>
        <w:t>су</w:t>
      </w:r>
      <w:r w:rsidR="00581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B64">
        <w:rPr>
          <w:rFonts w:ascii="Times New Roman" w:hAnsi="Times New Roman" w:cs="Times New Roman"/>
          <w:sz w:val="24"/>
          <w:szCs w:val="24"/>
        </w:rPr>
        <w:t xml:space="preserve">дата </w:t>
      </w:r>
      <w:r w:rsidR="00FD3962">
        <w:rPr>
          <w:rFonts w:ascii="Times New Roman" w:hAnsi="Times New Roman" w:cs="Times New Roman"/>
          <w:sz w:val="24"/>
          <w:szCs w:val="24"/>
        </w:rPr>
        <w:t xml:space="preserve"> конкретна</w:t>
      </w:r>
      <w:proofErr w:type="gramEnd"/>
      <w:r w:rsidR="00FD3962">
        <w:rPr>
          <w:rFonts w:ascii="Times New Roman" w:hAnsi="Times New Roman" w:cs="Times New Roman"/>
          <w:sz w:val="24"/>
          <w:szCs w:val="24"/>
        </w:rPr>
        <w:t xml:space="preserve"> упутства како </w:t>
      </w:r>
      <w:r w:rsidR="00581B64">
        <w:rPr>
          <w:rFonts w:ascii="Times New Roman" w:hAnsi="Times New Roman" w:cs="Times New Roman"/>
          <w:sz w:val="24"/>
          <w:szCs w:val="24"/>
        </w:rPr>
        <w:t>написати адекватно мишљење.</w:t>
      </w:r>
    </w:p>
    <w:p w:rsidR="00EE416D" w:rsidRPr="00C51094" w:rsidRDefault="006471FA" w:rsidP="00EE416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Запажања инспектора- просвјетног савјетника током стручно- педагошких увида, али и</w:t>
      </w:r>
      <w:r w:rsidRPr="00647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бројне недоумице и питања упућена од стране наставника</w:t>
      </w:r>
      <w:r w:rsidRPr="00647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издвојили су тему</w:t>
      </w:r>
      <w:r w:rsidR="0056081C" w:rsidRPr="006471FA">
        <w:rPr>
          <w:rFonts w:ascii="Times New Roman" w:hAnsi="Times New Roman" w:cs="Times New Roman"/>
          <w:sz w:val="24"/>
          <w:szCs w:val="24"/>
        </w:rPr>
        <w:t xml:space="preserve"> </w:t>
      </w:r>
      <w:r w:rsidR="0056081C" w:rsidRPr="005D76EB">
        <w:rPr>
          <w:rFonts w:ascii="Times New Roman" w:hAnsi="Times New Roman" w:cs="Times New Roman"/>
          <w:b/>
          <w:sz w:val="24"/>
          <w:szCs w:val="24"/>
        </w:rPr>
        <w:t>Вредновање постигнућа ученика са сметњама у развоју</w:t>
      </w:r>
      <w:r w:rsidR="00EE416D" w:rsidRPr="006471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као врло актуелну.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Реализацијом ове стручне теме н</w:t>
      </w:r>
      <w:r w:rsidR="00EE416D" w:rsidRPr="006471FA">
        <w:rPr>
          <w:rFonts w:ascii="Times New Roman" w:hAnsi="Times New Roman" w:cs="Times New Roman"/>
          <w:sz w:val="24"/>
          <w:szCs w:val="24"/>
        </w:rPr>
        <w:t>амјера је била ојачати компетенције наставника како би могли да</w:t>
      </w:r>
      <w:r w:rsidR="00EE416D" w:rsidRPr="00C5109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6081C" w:rsidRPr="005D76EB" w:rsidRDefault="0056081C" w:rsidP="005608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систематски прикупљају податаке у процесу учења и постигнутом нивоу компетенција ученика из: знања, вјештина, способности, самосталности и одговорности према раду, постављених за</w:t>
      </w:r>
      <w:r w:rsidR="00FE0EFC">
        <w:rPr>
          <w:rFonts w:ascii="Times New Roman" w:hAnsi="Times New Roman" w:cs="Times New Roman"/>
          <w:sz w:val="24"/>
          <w:szCs w:val="24"/>
        </w:rPr>
        <w:t>датака и) васпитних вриједности</w:t>
      </w:r>
      <w:r w:rsidR="00FE0EFC">
        <w:rPr>
          <w:rFonts w:ascii="Times New Roman" w:hAnsi="Times New Roman" w:cs="Times New Roman"/>
          <w:sz w:val="24"/>
          <w:szCs w:val="24"/>
          <w:lang/>
        </w:rPr>
        <w:t>;</w:t>
      </w:r>
    </w:p>
    <w:p w:rsidR="0056081C" w:rsidRPr="005D76EB" w:rsidRDefault="0056081C" w:rsidP="005608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6EB">
        <w:rPr>
          <w:rFonts w:ascii="Times New Roman" w:hAnsi="Times New Roman" w:cs="Times New Roman"/>
          <w:sz w:val="24"/>
          <w:szCs w:val="24"/>
        </w:rPr>
        <w:t>адекватно прате напредак ученика кроз континуирано уочавање и биљежење запажања о: развоју интереса, мотивације и способности ученика; знањима и постигнућима у усвајању садржаја наставног предмета; односу према раду, постављеним задацима и ва питним вриједностима и постигнутом нивоу компетенција и исхода дефинисаних на ста</w:t>
      </w:r>
      <w:r w:rsidR="00FE0EFC">
        <w:rPr>
          <w:rFonts w:ascii="Times New Roman" w:hAnsi="Times New Roman" w:cs="Times New Roman"/>
          <w:sz w:val="24"/>
          <w:szCs w:val="24"/>
        </w:rPr>
        <w:t>вним плaном и програмом</w:t>
      </w:r>
      <w:r w:rsidR="00FE0EFC">
        <w:rPr>
          <w:rFonts w:ascii="Times New Roman" w:hAnsi="Times New Roman" w:cs="Times New Roman"/>
          <w:sz w:val="24"/>
          <w:szCs w:val="24"/>
          <w:lang/>
        </w:rPr>
        <w:t>;</w:t>
      </w:r>
    </w:p>
    <w:p w:rsidR="0056081C" w:rsidRPr="005D76EB" w:rsidRDefault="0056081C" w:rsidP="005608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76EB">
        <w:rPr>
          <w:rFonts w:ascii="Times New Roman" w:hAnsi="Times New Roman" w:cs="Times New Roman"/>
          <w:sz w:val="24"/>
          <w:szCs w:val="24"/>
        </w:rPr>
        <w:t>што</w:t>
      </w:r>
      <w:proofErr w:type="gramEnd"/>
      <w:r w:rsidRPr="005D76EB">
        <w:rPr>
          <w:rFonts w:ascii="Times New Roman" w:hAnsi="Times New Roman" w:cs="Times New Roman"/>
          <w:sz w:val="24"/>
          <w:szCs w:val="24"/>
        </w:rPr>
        <w:t xml:space="preserve"> боље оцјењују квалитативну и квантитативну страну учениковог рада и залагања, развоја ученика и</w:t>
      </w:r>
      <w:r w:rsidR="00FE0EFC">
        <w:rPr>
          <w:rFonts w:ascii="Times New Roman" w:hAnsi="Times New Roman" w:cs="Times New Roman"/>
          <w:sz w:val="24"/>
          <w:szCs w:val="24"/>
        </w:rPr>
        <w:t xml:space="preserve"> постигнути</w:t>
      </w:r>
      <w:r w:rsidRPr="005D76EB">
        <w:rPr>
          <w:rFonts w:ascii="Times New Roman" w:hAnsi="Times New Roman" w:cs="Times New Roman"/>
          <w:sz w:val="24"/>
          <w:szCs w:val="24"/>
        </w:rPr>
        <w:t xml:space="preserve"> ниво напре</w:t>
      </w:r>
      <w:r w:rsidR="00FE0EFC">
        <w:rPr>
          <w:rFonts w:ascii="Times New Roman" w:hAnsi="Times New Roman" w:cs="Times New Roman"/>
          <w:sz w:val="24"/>
          <w:szCs w:val="24"/>
          <w:lang/>
        </w:rPr>
        <w:t>тка.</w:t>
      </w:r>
    </w:p>
    <w:p w:rsidR="0056081C" w:rsidRPr="005D76EB" w:rsidRDefault="0056081C" w:rsidP="0056081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E416D" w:rsidRPr="006471FA" w:rsidRDefault="00EE416D" w:rsidP="00EE41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1FA">
        <w:rPr>
          <w:rFonts w:ascii="Times New Roman" w:hAnsi="Times New Roman" w:cs="Times New Roman"/>
          <w:b/>
          <w:i/>
          <w:sz w:val="24"/>
          <w:szCs w:val="24"/>
        </w:rPr>
        <w:t>Препоруке за наредни период</w:t>
      </w:r>
      <w:r w:rsidRPr="006471FA">
        <w:rPr>
          <w:rFonts w:ascii="Times New Roman" w:hAnsi="Times New Roman" w:cs="Times New Roman"/>
          <w:sz w:val="24"/>
          <w:szCs w:val="24"/>
        </w:rPr>
        <w:t xml:space="preserve"> су се односиле на указивање важности познавања и поштовање прописа и норми који дефинишу област образовања и васпитања ученика са сметњама у развоју како бисмо:</w:t>
      </w:r>
    </w:p>
    <w:p w:rsidR="00EE416D" w:rsidRPr="006471FA" w:rsidRDefault="00EE416D" w:rsidP="00EE41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1FA">
        <w:rPr>
          <w:rFonts w:ascii="Times New Roman" w:hAnsi="Times New Roman" w:cs="Times New Roman"/>
          <w:sz w:val="24"/>
          <w:szCs w:val="24"/>
        </w:rPr>
        <w:t xml:space="preserve">Ученике школовали на начин и по програмима који могу обезбиједити пун развој њихових потенцијала и осигурати континуирано напредовање, а истовремено допринијели да ученици и његови родитељи развију и усвоје реалну слику о ученику на основу које могу планирати будућност. </w:t>
      </w:r>
    </w:p>
    <w:p w:rsidR="00EE416D" w:rsidRPr="006471FA" w:rsidRDefault="0056081C" w:rsidP="00EE41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1FA">
        <w:rPr>
          <w:rFonts w:ascii="Times New Roman" w:hAnsi="Times New Roman" w:cs="Times New Roman"/>
          <w:sz w:val="24"/>
          <w:szCs w:val="24"/>
        </w:rPr>
        <w:t>Кроз вредновање постигнућа унаприједили процес учења и поучавања и осигурали квалитет свеукупног васпитно -образовног рада.</w:t>
      </w:r>
    </w:p>
    <w:p w:rsidR="00EE416D" w:rsidRPr="006471FA" w:rsidRDefault="00EE416D" w:rsidP="00647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1FA">
        <w:rPr>
          <w:rFonts w:ascii="Times New Roman" w:hAnsi="Times New Roman" w:cs="Times New Roman"/>
          <w:sz w:val="24"/>
          <w:szCs w:val="24"/>
        </w:rPr>
        <w:t xml:space="preserve">Наставници и стручни сарадници, односно школе треба више пажње да посвете стручном усавршавању из области образовања ученика са сметњама. Пожељно је да школе и центри организују за своје наставнике, у складу са могућностима, групна усавршавања, а наставници да јачају своје компетенције по овим </w:t>
      </w:r>
      <w:r w:rsidRPr="006471FA">
        <w:rPr>
          <w:rFonts w:ascii="Times New Roman" w:hAnsi="Times New Roman" w:cs="Times New Roman"/>
          <w:sz w:val="24"/>
          <w:szCs w:val="24"/>
        </w:rPr>
        <w:lastRenderedPageBreak/>
        <w:t>питањима кроз индивидално стручно усавршавање. Максимално користити властите ресурсе и оне које нуде локалне заједнице.</w:t>
      </w:r>
    </w:p>
    <w:p w:rsidR="00EE416D" w:rsidRPr="006471FA" w:rsidRDefault="00EE416D" w:rsidP="00647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1FA">
        <w:rPr>
          <w:rFonts w:ascii="Times New Roman" w:hAnsi="Times New Roman" w:cs="Times New Roman"/>
          <w:sz w:val="24"/>
          <w:szCs w:val="24"/>
        </w:rPr>
        <w:t>И даље развијати и јачати тимски приступ у раду и интензивирати сарадњу са свим појединцима (у самој школи или ван ње) који могу дати допринос унапређењу квалитета рада са ученицима са сметњама.</w:t>
      </w:r>
    </w:p>
    <w:p w:rsidR="006471FA" w:rsidRDefault="006471FA" w:rsidP="00EE416D">
      <w:pPr>
        <w:rPr>
          <w:rFonts w:ascii="Times New Roman" w:hAnsi="Times New Roman" w:cs="Times New Roman"/>
          <w:sz w:val="24"/>
          <w:szCs w:val="24"/>
        </w:rPr>
      </w:pPr>
    </w:p>
    <w:p w:rsidR="006471FA" w:rsidRDefault="006471FA" w:rsidP="006471F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1FA">
        <w:rPr>
          <w:rFonts w:ascii="Times New Roman" w:hAnsi="Times New Roman" w:cs="Times New Roman"/>
          <w:b/>
          <w:sz w:val="24"/>
          <w:szCs w:val="24"/>
        </w:rPr>
        <w:t>Најчешћа питања</w:t>
      </w:r>
    </w:p>
    <w:p w:rsidR="006471FA" w:rsidRPr="006471FA" w:rsidRDefault="006471FA" w:rsidP="006471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71FA">
        <w:rPr>
          <w:rFonts w:ascii="Times New Roman" w:hAnsi="Times New Roman" w:cs="Times New Roman"/>
          <w:sz w:val="24"/>
          <w:szCs w:val="24"/>
        </w:rPr>
        <w:t xml:space="preserve">Учесници савјетовања имали су </w:t>
      </w:r>
      <w:r>
        <w:rPr>
          <w:rFonts w:ascii="Times New Roman" w:hAnsi="Times New Roman" w:cs="Times New Roman"/>
          <w:sz w:val="24"/>
          <w:szCs w:val="24"/>
        </w:rPr>
        <w:t>највише питања у вези са вођењем документације, односно са неусклађеношћу прописаних образаца и потреба. Током рада са свим групама смо се бавили овим питањима (недовољно простора у одјељенским књигама, евиденција реализованих часова у инклузивним одјељењима, одјељенске</w:t>
      </w:r>
      <w:r w:rsidR="00AA213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матичне књиге и увјерења за ученике који се школују по НПП за лица са аутизмом.....) </w:t>
      </w:r>
      <w:r w:rsidR="00AA2134">
        <w:rPr>
          <w:rFonts w:ascii="Times New Roman" w:hAnsi="Times New Roman" w:cs="Times New Roman"/>
          <w:sz w:val="24"/>
          <w:szCs w:val="24"/>
        </w:rPr>
        <w:t>Остала питања су се углавном тицала конкретних ситуација и немогуће их је у извјештају све поменути, а инспектор – просвјетни савјетник је настојао да сваком наставнику и дефектологу пружи стручну помоћ и савјет.</w:t>
      </w:r>
    </w:p>
    <w:p w:rsidR="00EE416D" w:rsidRDefault="00EE416D" w:rsidP="00EE4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Закључак</w:t>
      </w:r>
    </w:p>
    <w:p w:rsidR="00EE416D" w:rsidRPr="00C51094" w:rsidRDefault="00EE416D" w:rsidP="00EE41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Закључак инспектора–просвјетног савјетника је да су у потпуности остварени оперативни циљеви групног савјетодавно-инструктивног рада из области специјална настава и инклузија, а самим тим направљен је и корак напријед у постизању глобалног циља, тј.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унапређење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квалитета васпитања и образовања ученика са сметњама у развоју.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 учесници указали су на значај и потребу реализације групних савјетовања.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Значајна већина учесника је оцијенила теме савјетовања као врло актуелне, али хетерогеност група које присуствују савјетовању у смислу различитих занимања, послова и радних задатака, као резултат имају чињеницу да један број учесника савјетовања дијелом остане ускраћен у по</w:t>
      </w:r>
      <w:r w:rsidR="00C51094">
        <w:rPr>
          <w:rFonts w:ascii="Times New Roman" w:hAnsi="Times New Roman" w:cs="Times New Roman"/>
          <w:sz w:val="24"/>
          <w:szCs w:val="24"/>
        </w:rPr>
        <w:t>гледу адекватности стручне теме.</w:t>
      </w:r>
      <w:proofErr w:type="gramEnd"/>
    </w:p>
    <w:p w:rsidR="00EE416D" w:rsidRDefault="00EE416D" w:rsidP="00EE41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E416D" w:rsidRDefault="00EE416D" w:rsidP="00EE41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E416D" w:rsidRDefault="00EE416D" w:rsidP="00EE41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E416D" w:rsidRDefault="00EE416D" w:rsidP="00EE416D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EE416D" w:rsidRDefault="00EE416D" w:rsidP="00EE416D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</w:p>
    <w:p w:rsidR="00EE416D" w:rsidRDefault="00EE416D" w:rsidP="00EE416D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</w:p>
    <w:p w:rsidR="00EE416D" w:rsidRDefault="00EE416D" w:rsidP="00EE416D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________________________________________</w:t>
      </w:r>
    </w:p>
    <w:p w:rsidR="00EE416D" w:rsidRDefault="00EE416D" w:rsidP="00EE416D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Дијана Пешић</w:t>
      </w:r>
      <w:r>
        <w:rPr>
          <w:rFonts w:ascii="Times New Roman" w:hAnsi="Times New Roman" w:cs="Times New Roman"/>
        </w:rPr>
        <w:t>, инспектор – просвјетни савјетник</w:t>
      </w:r>
    </w:p>
    <w:p w:rsidR="00EE416D" w:rsidRDefault="00EE416D" w:rsidP="00EE41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F6CE9" w:rsidRDefault="003F6CE9"/>
    <w:sectPr w:rsidR="003F6CE9" w:rsidSect="00DE70C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1D5"/>
    <w:multiLevelType w:val="hybridMultilevel"/>
    <w:tmpl w:val="B49099C2"/>
    <w:lvl w:ilvl="0" w:tplc="460EE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416D"/>
    <w:rsid w:val="0011589E"/>
    <w:rsid w:val="003F6CE9"/>
    <w:rsid w:val="004D24B4"/>
    <w:rsid w:val="0056081C"/>
    <w:rsid w:val="00581B64"/>
    <w:rsid w:val="005D76EB"/>
    <w:rsid w:val="005E0683"/>
    <w:rsid w:val="006471FA"/>
    <w:rsid w:val="008F26F9"/>
    <w:rsid w:val="009945B8"/>
    <w:rsid w:val="009D78B3"/>
    <w:rsid w:val="00A27E89"/>
    <w:rsid w:val="00AA2134"/>
    <w:rsid w:val="00AA6484"/>
    <w:rsid w:val="00AF7025"/>
    <w:rsid w:val="00B02E13"/>
    <w:rsid w:val="00BE3355"/>
    <w:rsid w:val="00C51094"/>
    <w:rsid w:val="00DD57E3"/>
    <w:rsid w:val="00DE70C2"/>
    <w:rsid w:val="00EE416D"/>
    <w:rsid w:val="00FD3962"/>
    <w:rsid w:val="00FE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6D"/>
    <w:pPr>
      <w:ind w:left="720"/>
      <w:contextualSpacing/>
    </w:pPr>
  </w:style>
  <w:style w:type="table" w:styleId="TableGrid">
    <w:name w:val="Table Grid"/>
    <w:basedOn w:val="TableNormal"/>
    <w:uiPriority w:val="59"/>
    <w:rsid w:val="00EE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Pesic</dc:creator>
  <cp:lastModifiedBy>Dijana Pesic</cp:lastModifiedBy>
  <cp:revision>8</cp:revision>
  <dcterms:created xsi:type="dcterms:W3CDTF">2018-09-03T12:24:00Z</dcterms:created>
  <dcterms:modified xsi:type="dcterms:W3CDTF">2018-09-07T12:33:00Z</dcterms:modified>
</cp:coreProperties>
</file>